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Subtitle"/>
        <w:rPr>
          <w:rFonts w:ascii="Calibri" w:cs="Calibri" w:eastAsia="Calibri" w:hAnsi="Calibri"/>
        </w:rPr>
      </w:pPr>
      <w:r w:rsidDel="00000000" w:rsidR="00000000" w:rsidRPr="00000000">
        <w:rPr>
          <w:rFonts w:ascii="Calibri" w:cs="Calibri" w:eastAsia="Calibri" w:hAnsi="Calibri"/>
          <w:rtl w:val="0"/>
        </w:rPr>
        <w:t xml:space="preserve">ANÁLISE PRELIMINAR DE RISCO</w:t>
      </w:r>
    </w:p>
    <w:p w:rsidR="00000000" w:rsidDel="00000000" w:rsidP="00000000" w:rsidRDefault="00000000" w:rsidRPr="00000000" w14:paraId="00000003">
      <w:pPr>
        <w:jc w:val="center"/>
        <w:rPr>
          <w:rFonts w:ascii="Lustria" w:cs="Lustria" w:eastAsia="Lustria" w:hAnsi="Lustria"/>
          <w:b w:val="1"/>
          <w:sz w:val="20"/>
          <w:szCs w:val="20"/>
        </w:rPr>
      </w:pPr>
      <w:r w:rsidDel="00000000" w:rsidR="00000000" w:rsidRPr="00000000">
        <w:rPr>
          <w:rFonts w:ascii="Lustria" w:cs="Lustria" w:eastAsia="Lustria" w:hAnsi="Lustria"/>
          <w:b w:val="1"/>
          <w:sz w:val="20"/>
          <w:szCs w:val="20"/>
          <w:rtl w:val="0"/>
        </w:rPr>
        <w:t xml:space="preserve">(O documento Instruções para Análise Preliminar de Risco (DC-83i) deve ser usado quando for preencher este formulário.)</w:t>
      </w:r>
    </w:p>
    <w:p w:rsidR="00000000" w:rsidDel="00000000" w:rsidP="00000000" w:rsidRDefault="00000000" w:rsidRPr="00000000" w14:paraId="00000004">
      <w:pPr>
        <w:jc w:val="center"/>
        <w:rPr>
          <w:rFonts w:ascii="Calibri" w:cs="Calibri" w:eastAsia="Calibri" w:hAnsi="Calibri"/>
          <w:b w:val="1"/>
        </w:rPr>
      </w:pPr>
      <w:r w:rsidDel="00000000" w:rsidR="00000000" w:rsidRPr="00000000">
        <w:rPr>
          <w:rtl w:val="0"/>
        </w:rPr>
      </w:r>
    </w:p>
    <w:tbl>
      <w:tblPr>
        <w:tblStyle w:val="Table1"/>
        <w:tblpPr w:leftFromText="141" w:rightFromText="141" w:topFromText="0" w:bottomFromText="0" w:vertAnchor="text" w:horzAnchor="text" w:tblpX="306" w:tblpY="1"/>
        <w:tblW w:w="148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3"/>
        <w:gridCol w:w="6487"/>
        <w:gridCol w:w="5718"/>
        <w:tblGridChange w:id="0">
          <w:tblGrid>
            <w:gridCol w:w="2663"/>
            <w:gridCol w:w="6487"/>
            <w:gridCol w:w="5718"/>
          </w:tblGrid>
        </w:tblGridChange>
      </w:tblGrid>
      <w:tr>
        <w:trPr>
          <w:cantSplit w:val="0"/>
          <w:trHeight w:val="397" w:hRule="atLeast"/>
          <w:tblHeader w:val="0"/>
        </w:trPr>
        <w:tc>
          <w:tcPr>
            <w:tcBorders>
              <w:bottom w:color="000000" w:space="0" w:sz="4" w:val="single"/>
            </w:tcBorders>
            <w:shd w:fill="d9d9d9" w:val="clear"/>
            <w:vAlign w:val="center"/>
          </w:tcPr>
          <w:p w:rsidR="00000000" w:rsidDel="00000000" w:rsidP="00000000" w:rsidRDefault="00000000" w:rsidRPr="00000000" w14:paraId="00000005">
            <w:pPr>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NOME DO PROJETO:</w:t>
            </w:r>
          </w:p>
        </w:tc>
        <w:tc>
          <w:tcPr>
            <w:tcBorders>
              <w:bottom w:color="000000" w:space="0" w:sz="4" w:val="single"/>
              <w:right w:color="000000" w:space="0" w:sz="4" w:val="single"/>
            </w:tcBorders>
            <w:vAlign w:val="center"/>
          </w:tcPr>
          <w:p w:rsidR="00000000" w:rsidDel="00000000" w:rsidP="00000000" w:rsidRDefault="00000000" w:rsidRPr="00000000" w14:paraId="00000006">
            <w:pPr>
              <w:widowControl w:val="0"/>
              <w:rPr>
                <w:rFonts w:ascii="Calibri" w:cs="Calibri" w:eastAsia="Calibri" w:hAnsi="Calibri"/>
              </w:rPr>
            </w:pPr>
            <w:r w:rsidDel="00000000" w:rsidR="00000000" w:rsidRPr="00000000">
              <w:rPr>
                <w:rFonts w:ascii="Calibri" w:cs="Calibri" w:eastAsia="Calibri" w:hAnsi="Calibri"/>
                <w:rtl w:val="0"/>
              </w:rPr>
              <w:t xml:space="preserve">Revitalização de Escadas</w:t>
            </w:r>
          </w:p>
        </w:tc>
        <w:tc>
          <w:tcPr>
            <w:vMerge w:val="restart"/>
            <w:tcBorders>
              <w:top w:color="000000" w:space="0" w:sz="0" w:val="nil"/>
              <w:left w:color="000000" w:space="0" w:sz="4" w:val="single"/>
              <w:right w:color="000000" w:space="0" w:sz="0" w:val="nil"/>
            </w:tcBorders>
          </w:tcPr>
          <w:p w:rsidR="00000000" w:rsidDel="00000000" w:rsidP="00000000" w:rsidRDefault="00000000" w:rsidRPr="00000000" w14:paraId="00000007">
            <w:pPr>
              <w:widowControl w:val="0"/>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5994400</wp:posOffset>
                      </wp:positionH>
                      <wp:positionV relativeFrom="paragraph">
                        <wp:posOffset>1092200</wp:posOffset>
                      </wp:positionV>
                      <wp:extent cx="3533775" cy="1743075"/>
                      <wp:effectExtent b="0" l="0" r="0" t="0"/>
                      <wp:wrapNone/>
                      <wp:docPr id="78" name=""/>
                      <a:graphic>
                        <a:graphicData uri="http://schemas.microsoft.com/office/word/2010/wordprocessingGroup">
                          <wpg:wgp>
                            <wpg:cNvGrpSpPr/>
                            <wpg:grpSpPr>
                              <a:xfrm>
                                <a:off x="3579100" y="2908450"/>
                                <a:ext cx="3533775" cy="1743075"/>
                                <a:chOff x="3579100" y="2908450"/>
                                <a:chExt cx="3533200" cy="1742475"/>
                              </a:xfrm>
                            </wpg:grpSpPr>
                            <wpg:grpSp>
                              <wpg:cNvGrpSpPr/>
                              <wpg:grpSpPr>
                                <a:xfrm>
                                  <a:off x="3579113" y="2908463"/>
                                  <a:ext cx="3533775" cy="1743075"/>
                                  <a:chOff x="10334" y="1564"/>
                                  <a:chExt cx="5783" cy="2807"/>
                                </a:xfrm>
                              </wpg:grpSpPr>
                              <wps:wsp>
                                <wps:cNvSpPr/>
                                <wps:cNvPr id="3" name="Shape 3"/>
                                <wps:spPr>
                                  <a:xfrm>
                                    <a:off x="10334" y="1564"/>
                                    <a:ext cx="5775" cy="2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334" y="1564"/>
                                    <a:ext cx="5783" cy="539"/>
                                  </a:xfrm>
                                  <a:custGeom>
                                    <a:rect b="b" l="l" r="r" t="t"/>
                                    <a:pathLst>
                                      <a:path extrusionOk="0" h="539" w="5783">
                                        <a:moveTo>
                                          <a:pt x="5782" y="0"/>
                                        </a:moveTo>
                                        <a:lnTo>
                                          <a:pt x="0" y="0"/>
                                        </a:lnTo>
                                        <a:lnTo>
                                          <a:pt x="555" y="538"/>
                                        </a:lnTo>
                                        <a:lnTo>
                                          <a:pt x="5227" y="538"/>
                                        </a:lnTo>
                                        <a:lnTo>
                                          <a:pt x="5782" y="0"/>
                                        </a:lnTo>
                                        <a:close/>
                                      </a:path>
                                    </a:pathLst>
                                  </a:custGeom>
                                  <a:solidFill>
                                    <a:srgbClr val="6E6E6D"/>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ffffff"/>
                                          <w:sz w:val="36"/>
                                          <w:vertAlign w:val="baseline"/>
                                        </w:rPr>
                                        <w:t xml:space="preserve">ELIMINAÇÃO</w:t>
                                      </w:r>
                                    </w:p>
                                  </w:txbxContent>
                                </wps:txbx>
                                <wps:bodyPr anchorCtr="0" anchor="t" bIns="45700" lIns="91425" spcFirstLastPara="1" rIns="91425" wrap="square" tIns="45700">
                                  <a:noAutofit/>
                                </wps:bodyPr>
                              </wps:wsp>
                              <wps:wsp>
                                <wps:cNvSpPr/>
                                <wps:cNvPr id="5" name="Shape 5"/>
                                <wps:spPr>
                                  <a:xfrm>
                                    <a:off x="10918" y="2131"/>
                                    <a:ext cx="4616" cy="539"/>
                                  </a:xfrm>
                                  <a:custGeom>
                                    <a:rect b="b" l="l" r="r" t="t"/>
                                    <a:pathLst>
                                      <a:path extrusionOk="0" h="539" w="4616">
                                        <a:moveTo>
                                          <a:pt x="4615" y="0"/>
                                        </a:moveTo>
                                        <a:lnTo>
                                          <a:pt x="0" y="0"/>
                                        </a:lnTo>
                                        <a:lnTo>
                                          <a:pt x="555" y="538"/>
                                        </a:lnTo>
                                        <a:lnTo>
                                          <a:pt x="4059" y="538"/>
                                        </a:lnTo>
                                        <a:lnTo>
                                          <a:pt x="4615" y="0"/>
                                        </a:lnTo>
                                        <a:close/>
                                      </a:path>
                                    </a:pathLst>
                                  </a:custGeom>
                                  <a:solidFill>
                                    <a:srgbClr val="90919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36"/>
                                          <w:vertAlign w:val="baseline"/>
                                        </w:rPr>
                                        <w:t xml:space="preserve">SUBSTITUIÇÃO</w:t>
                                      </w:r>
                                    </w:p>
                                  </w:txbxContent>
                                </wps:txbx>
                                <wps:bodyPr anchorCtr="0" anchor="t" bIns="45700" lIns="91425" spcFirstLastPara="1" rIns="91425" wrap="square" tIns="45700">
                                  <a:noAutofit/>
                                </wps:bodyPr>
                              </wps:wsp>
                              <wps:wsp>
                                <wps:cNvSpPr/>
                                <wps:cNvPr id="6" name="Shape 6"/>
                                <wps:spPr>
                                  <a:xfrm>
                                    <a:off x="11502" y="2698"/>
                                    <a:ext cx="3447" cy="539"/>
                                  </a:xfrm>
                                  <a:custGeom>
                                    <a:rect b="b" l="l" r="r" t="t"/>
                                    <a:pathLst>
                                      <a:path extrusionOk="0" h="539" w="3447">
                                        <a:moveTo>
                                          <a:pt x="3446" y="0"/>
                                        </a:moveTo>
                                        <a:lnTo>
                                          <a:pt x="0" y="0"/>
                                        </a:lnTo>
                                        <a:lnTo>
                                          <a:pt x="555" y="538"/>
                                        </a:lnTo>
                                        <a:lnTo>
                                          <a:pt x="2891" y="538"/>
                                        </a:lnTo>
                                        <a:lnTo>
                                          <a:pt x="3446" y="0"/>
                                        </a:lnTo>
                                        <a:close/>
                                      </a:path>
                                    </a:pathLst>
                                  </a:custGeom>
                                  <a:solidFill>
                                    <a:srgbClr val="B0B1B2"/>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32"/>
                                          <w:vertAlign w:val="baseline"/>
                                        </w:rPr>
                                        <w:t xml:space="preserve">ENGENHARIA</w:t>
                                      </w:r>
                                    </w:p>
                                  </w:txbxContent>
                                </wps:txbx>
                                <wps:bodyPr anchorCtr="0" anchor="t" bIns="45700" lIns="91425" spcFirstLastPara="1" rIns="91425" wrap="square" tIns="45700">
                                  <a:noAutofit/>
                                </wps:bodyPr>
                              </wps:wsp>
                              <wps:wsp>
                                <wps:cNvSpPr/>
                                <wps:cNvPr id="7" name="Shape 7"/>
                                <wps:spPr>
                                  <a:xfrm>
                                    <a:off x="12087" y="3265"/>
                                    <a:ext cx="2278" cy="539"/>
                                  </a:xfrm>
                                  <a:custGeom>
                                    <a:rect b="b" l="l" r="r" t="t"/>
                                    <a:pathLst>
                                      <a:path extrusionOk="0" h="539" w="2278">
                                        <a:moveTo>
                                          <a:pt x="2277" y="0"/>
                                        </a:moveTo>
                                        <a:lnTo>
                                          <a:pt x="0" y="0"/>
                                        </a:lnTo>
                                        <a:lnTo>
                                          <a:pt x="555" y="538"/>
                                        </a:lnTo>
                                        <a:lnTo>
                                          <a:pt x="1722" y="538"/>
                                        </a:lnTo>
                                        <a:lnTo>
                                          <a:pt x="2277" y="0"/>
                                        </a:lnTo>
                                        <a:close/>
                                      </a:path>
                                    </a:pathLst>
                                  </a:custGeom>
                                  <a:solidFill>
                                    <a:srgbClr val="C5C5C6"/>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ADMINSTRATIVO</w:t>
                                      </w:r>
                                    </w:p>
                                  </w:txbxContent>
                                </wps:txbx>
                                <wps:bodyPr anchorCtr="0" anchor="t" bIns="45700" lIns="91425" spcFirstLastPara="1" rIns="91425" wrap="square" tIns="45700">
                                  <a:noAutofit/>
                                </wps:bodyPr>
                              </wps:wsp>
                              <wps:wsp>
                                <wps:cNvSpPr/>
                                <wps:cNvPr id="8" name="Shape 8"/>
                                <wps:spPr>
                                  <a:xfrm>
                                    <a:off x="12671" y="3832"/>
                                    <a:ext cx="1109" cy="539"/>
                                  </a:xfrm>
                                  <a:custGeom>
                                    <a:rect b="b" l="l" r="r" t="t"/>
                                    <a:pathLst>
                                      <a:path extrusionOk="0" h="539" w="1109">
                                        <a:moveTo>
                                          <a:pt x="1108" y="0"/>
                                        </a:moveTo>
                                        <a:lnTo>
                                          <a:pt x="0" y="0"/>
                                        </a:lnTo>
                                        <a:lnTo>
                                          <a:pt x="554" y="538"/>
                                        </a:lnTo>
                                        <a:lnTo>
                                          <a:pt x="1108" y="0"/>
                                        </a:lnTo>
                                        <a:close/>
                                      </a:path>
                                    </a:pathLst>
                                  </a:custGeom>
                                  <a:solidFill>
                                    <a:srgbClr val="D9D9D9"/>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24"/>
                                          <w:vertAlign w:val="baseline"/>
                                        </w:rPr>
                                        <w:t xml:space="preserve">EPI</w:t>
                                      </w:r>
                                    </w:p>
                                  </w:txbxContent>
                                </wps:txbx>
                                <wps:bodyPr anchorCtr="0" anchor="t" bIns="45700" lIns="91425" spcFirstLastPara="1" rIns="91425" wrap="square" tIns="4570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5994400</wp:posOffset>
                      </wp:positionH>
                      <wp:positionV relativeFrom="paragraph">
                        <wp:posOffset>1092200</wp:posOffset>
                      </wp:positionV>
                      <wp:extent cx="3533775" cy="1743075"/>
                      <wp:effectExtent b="0" l="0" r="0" t="0"/>
                      <wp:wrapNone/>
                      <wp:docPr id="7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533775" cy="1743075"/>
                              </a:xfrm>
                              <a:prstGeom prst="rect"/>
                              <a:ln/>
                            </pic:spPr>
                          </pic:pic>
                        </a:graphicData>
                      </a:graphic>
                    </wp:anchor>
                  </w:drawing>
                </mc:Fallback>
              </mc:AlternateContent>
            </w:r>
          </w:p>
        </w:tc>
      </w:tr>
      <w:tr>
        <w:trPr>
          <w:cantSplit w:val="0"/>
          <w:trHeight w:val="118" w:hRule="atLeast"/>
          <w:tblHeader w:val="0"/>
        </w:trPr>
        <w:tc>
          <w:tcPr>
            <w:gridSpan w:val="2"/>
            <w:tcBorders>
              <w:left w:color="000000" w:space="0" w:sz="0" w:val="nil"/>
              <w:right w:color="000000" w:space="0" w:sz="0" w:val="nil"/>
            </w:tcBorders>
            <w:shd w:fill="auto" w:val="clear"/>
            <w:vAlign w:val="center"/>
          </w:tcPr>
          <w:p w:rsidR="00000000" w:rsidDel="00000000" w:rsidP="00000000" w:rsidRDefault="00000000" w:rsidRPr="00000000" w14:paraId="00000008">
            <w:pPr>
              <w:widowControl w:val="0"/>
              <w:rPr>
                <w:rFonts w:ascii="Calibri" w:cs="Calibri" w:eastAsia="Calibri" w:hAnsi="Calibri"/>
                <w:sz w:val="2"/>
                <w:szCs w:val="2"/>
              </w:rPr>
            </w:pPr>
            <w:r w:rsidDel="00000000" w:rsidR="00000000" w:rsidRPr="00000000">
              <w:rPr>
                <w:rtl w:val="0"/>
              </w:rPr>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
                <w:szCs w:val="2"/>
              </w:rPr>
            </w:pPr>
            <w:r w:rsidDel="00000000" w:rsidR="00000000" w:rsidRPr="00000000">
              <w:rPr>
                <w:rtl w:val="0"/>
              </w:rPr>
            </w:r>
          </w:p>
        </w:tc>
      </w:tr>
      <w:tr>
        <w:trPr>
          <w:cantSplit w:val="0"/>
          <w:trHeight w:val="397" w:hRule="atLeast"/>
          <w:tblHeader w:val="0"/>
        </w:trPr>
        <w:tc>
          <w:tcPr>
            <w:tcBorders>
              <w:bottom w:color="000000" w:space="0" w:sz="4" w:val="single"/>
            </w:tcBorders>
            <w:shd w:fill="d9d9d9" w:val="clear"/>
            <w:vAlign w:val="center"/>
          </w:tcPr>
          <w:p w:rsidR="00000000" w:rsidDel="00000000" w:rsidP="00000000" w:rsidRDefault="00000000" w:rsidRPr="00000000" w14:paraId="0000000B">
            <w:pPr>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DESCRIÇÃO DO SERVIÇO:</w:t>
            </w:r>
          </w:p>
        </w:tc>
        <w:tc>
          <w:tcPr>
            <w:tcBorders>
              <w:bottom w:color="000000" w:space="0" w:sz="4" w:val="single"/>
              <w:right w:color="000000" w:space="0" w:sz="4" w:val="single"/>
            </w:tcBorders>
            <w:vAlign w:val="center"/>
          </w:tcPr>
          <w:p w:rsidR="00000000" w:rsidDel="00000000" w:rsidP="00000000" w:rsidRDefault="00000000" w:rsidRPr="00000000" w14:paraId="0000000C">
            <w:pPr>
              <w:widowControl w:val="0"/>
              <w:rPr>
                <w:rFonts w:ascii="Calibri" w:cs="Calibri" w:eastAsia="Calibri" w:hAnsi="Calibri"/>
              </w:rPr>
            </w:pPr>
            <w:r w:rsidDel="00000000" w:rsidR="00000000" w:rsidRPr="00000000">
              <w:rPr>
                <w:rFonts w:ascii="Calibri" w:cs="Calibri" w:eastAsia="Calibri" w:hAnsi="Calibri"/>
                <w:rtl w:val="0"/>
              </w:rPr>
              <w:t xml:space="preserve">Limpar e Envernizar Escadas</w:t>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rHeight w:val="118" w:hRule="atLeast"/>
          <w:tblHeader w:val="0"/>
        </w:trPr>
        <w:tc>
          <w:tcPr>
            <w:gridSpan w:val="2"/>
            <w:tcBorders>
              <w:left w:color="000000" w:space="0" w:sz="0" w:val="nil"/>
              <w:right w:color="000000" w:space="0" w:sz="0" w:val="nil"/>
            </w:tcBorders>
            <w:shd w:fill="auto" w:val="clear"/>
            <w:vAlign w:val="center"/>
          </w:tcPr>
          <w:p w:rsidR="00000000" w:rsidDel="00000000" w:rsidP="00000000" w:rsidRDefault="00000000" w:rsidRPr="00000000" w14:paraId="0000000E">
            <w:pPr>
              <w:widowControl w:val="0"/>
              <w:rPr>
                <w:rFonts w:ascii="Calibri" w:cs="Calibri" w:eastAsia="Calibri" w:hAnsi="Calibri"/>
                <w:sz w:val="2"/>
                <w:szCs w:val="2"/>
              </w:rPr>
            </w:pPr>
            <w:r w:rsidDel="00000000" w:rsidR="00000000" w:rsidRPr="00000000">
              <w:rPr>
                <w:rtl w:val="0"/>
              </w:rPr>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
                <w:szCs w:val="2"/>
              </w:rPr>
            </w:pPr>
            <w:r w:rsidDel="00000000" w:rsidR="00000000" w:rsidRPr="00000000">
              <w:rPr>
                <w:rtl w:val="0"/>
              </w:rPr>
            </w:r>
          </w:p>
        </w:tc>
      </w:tr>
      <w:tr>
        <w:trPr>
          <w:cantSplit w:val="0"/>
          <w:trHeight w:val="397" w:hRule="atLeast"/>
          <w:tblHeader w:val="0"/>
        </w:trPr>
        <w:tc>
          <w:tcPr>
            <w:tcBorders>
              <w:bottom w:color="000000" w:space="0" w:sz="4" w:val="single"/>
            </w:tcBorders>
            <w:shd w:fill="d9d9d9" w:val="clear"/>
            <w:vAlign w:val="center"/>
          </w:tcPr>
          <w:p w:rsidR="00000000" w:rsidDel="00000000" w:rsidP="00000000" w:rsidRDefault="00000000" w:rsidRPr="00000000" w14:paraId="00000011">
            <w:pPr>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LOCAL DO SERVIÇO:</w:t>
            </w:r>
          </w:p>
        </w:tc>
        <w:tc>
          <w:tcPr>
            <w:tcBorders>
              <w:bottom w:color="000000" w:space="0" w:sz="4" w:val="single"/>
              <w:right w:color="000000" w:space="0" w:sz="4" w:val="single"/>
            </w:tcBorders>
            <w:vAlign w:val="center"/>
          </w:tcPr>
          <w:p w:rsidR="00000000" w:rsidDel="00000000" w:rsidP="00000000" w:rsidRDefault="00000000" w:rsidRPr="00000000" w14:paraId="00000012">
            <w:pPr>
              <w:widowControl w:val="0"/>
              <w:rPr>
                <w:rFonts w:ascii="Calibri" w:cs="Calibri" w:eastAsia="Calibri" w:hAnsi="Calibri"/>
              </w:rPr>
            </w:pPr>
            <w:r w:rsidDel="00000000" w:rsidR="00000000" w:rsidRPr="00000000">
              <w:rPr>
                <w:rFonts w:ascii="Calibri" w:cs="Calibri" w:eastAsia="Calibri" w:hAnsi="Calibri"/>
                <w:rtl w:val="0"/>
              </w:rPr>
              <w:t xml:space="preserve">Bloco 8</w:t>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rHeight w:val="136" w:hRule="atLeast"/>
          <w:tblHeader w:val="0"/>
        </w:trPr>
        <w:tc>
          <w:tcPr>
            <w:gridSpan w:val="2"/>
            <w:tcBorders>
              <w:left w:color="000000" w:space="0" w:sz="0" w:val="nil"/>
              <w:right w:color="000000" w:space="0" w:sz="0" w:val="nil"/>
            </w:tcBorders>
            <w:shd w:fill="auto" w:val="clear"/>
            <w:vAlign w:val="center"/>
          </w:tcPr>
          <w:p w:rsidR="00000000" w:rsidDel="00000000" w:rsidP="00000000" w:rsidRDefault="00000000" w:rsidRPr="00000000" w14:paraId="00000014">
            <w:pPr>
              <w:widowControl w:val="0"/>
              <w:rPr>
                <w:rFonts w:ascii="Calibri" w:cs="Calibri" w:eastAsia="Calibri" w:hAnsi="Calibri"/>
                <w:sz w:val="2"/>
                <w:szCs w:val="2"/>
              </w:rPr>
            </w:pPr>
            <w:r w:rsidDel="00000000" w:rsidR="00000000" w:rsidRPr="00000000">
              <w:rPr>
                <w:rtl w:val="0"/>
              </w:rPr>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
                <w:szCs w:val="2"/>
              </w:rPr>
            </w:pPr>
            <w:r w:rsidDel="00000000" w:rsidR="00000000" w:rsidRPr="00000000">
              <w:rPr>
                <w:rtl w:val="0"/>
              </w:rPr>
            </w:r>
          </w:p>
        </w:tc>
      </w:tr>
      <w:tr>
        <w:trPr>
          <w:cantSplit w:val="0"/>
          <w:trHeight w:val="397" w:hRule="atLeast"/>
          <w:tblHeader w:val="0"/>
        </w:trPr>
        <w:tc>
          <w:tcPr>
            <w:tcBorders>
              <w:bottom w:color="000000" w:space="0" w:sz="4" w:val="single"/>
            </w:tcBorders>
            <w:shd w:fill="d9d9d9" w:val="clear"/>
            <w:vAlign w:val="center"/>
          </w:tcPr>
          <w:p w:rsidR="00000000" w:rsidDel="00000000" w:rsidP="00000000" w:rsidRDefault="00000000" w:rsidRPr="00000000" w14:paraId="00000017">
            <w:pPr>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PROGRAMADA PARA O INÍCIO DO SERVIÇO:</w:t>
            </w:r>
          </w:p>
        </w:tc>
        <w:tc>
          <w:tcPr>
            <w:tcBorders>
              <w:bottom w:color="000000" w:space="0" w:sz="4" w:val="single"/>
              <w:right w:color="000000" w:space="0" w:sz="4" w:val="single"/>
            </w:tcBorders>
            <w:vAlign w:val="center"/>
          </w:tcPr>
          <w:p w:rsidR="00000000" w:rsidDel="00000000" w:rsidP="00000000" w:rsidRDefault="00000000" w:rsidRPr="00000000" w14:paraId="00000018">
            <w:pPr>
              <w:widowControl w:val="0"/>
              <w:rPr>
                <w:rFonts w:ascii="Calibri" w:cs="Calibri" w:eastAsia="Calibri" w:hAnsi="Calibri"/>
              </w:rPr>
            </w:pPr>
            <w:r w:rsidDel="00000000" w:rsidR="00000000" w:rsidRPr="00000000">
              <w:rPr>
                <w:rFonts w:ascii="Calibri" w:cs="Calibri" w:eastAsia="Calibri" w:hAnsi="Calibri"/>
                <w:rtl w:val="0"/>
              </w:rPr>
              <w:t xml:space="preserve">30/11/2023</w:t>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rHeight w:val="118" w:hRule="atLeast"/>
          <w:tblHeader w:val="0"/>
        </w:trPr>
        <w:tc>
          <w:tcPr>
            <w:gridSpan w:val="2"/>
            <w:tcBorders>
              <w:left w:color="000000" w:space="0" w:sz="0" w:val="nil"/>
              <w:right w:color="000000" w:space="0" w:sz="0" w:val="nil"/>
            </w:tcBorders>
            <w:shd w:fill="auto" w:val="clear"/>
            <w:vAlign w:val="center"/>
          </w:tcPr>
          <w:p w:rsidR="00000000" w:rsidDel="00000000" w:rsidP="00000000" w:rsidRDefault="00000000" w:rsidRPr="00000000" w14:paraId="0000001A">
            <w:pPr>
              <w:widowControl w:val="0"/>
              <w:rPr>
                <w:rFonts w:ascii="Calibri" w:cs="Calibri" w:eastAsia="Calibri" w:hAnsi="Calibri"/>
                <w:sz w:val="2"/>
                <w:szCs w:val="2"/>
              </w:rPr>
            </w:pPr>
            <w:r w:rsidDel="00000000" w:rsidR="00000000" w:rsidRPr="00000000">
              <w:rPr>
                <w:rtl w:val="0"/>
              </w:rPr>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
                <w:szCs w:val="2"/>
              </w:rPr>
            </w:pPr>
            <w:r w:rsidDel="00000000" w:rsidR="00000000" w:rsidRPr="00000000">
              <w:rPr>
                <w:rtl w:val="0"/>
              </w:rPr>
            </w:r>
          </w:p>
        </w:tc>
      </w:tr>
      <w:tr>
        <w:trPr>
          <w:cantSplit w:val="0"/>
          <w:trHeight w:val="397" w:hRule="atLeast"/>
          <w:tblHeader w:val="0"/>
        </w:trPr>
        <w:tc>
          <w:tcPr>
            <w:shd w:fill="d9d9d9" w:val="clear"/>
            <w:vAlign w:val="center"/>
          </w:tcPr>
          <w:p w:rsidR="00000000" w:rsidDel="00000000" w:rsidP="00000000" w:rsidRDefault="00000000" w:rsidRPr="00000000" w14:paraId="0000001D">
            <w:pPr>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NÚMERO(S) DE EMERGÊNCIA </w:t>
            </w:r>
          </w:p>
        </w:tc>
        <w:tc>
          <w:tcPr>
            <w:tcBorders>
              <w:right w:color="000000" w:space="0" w:sz="4" w:val="single"/>
            </w:tcBorders>
            <w:vAlign w:val="center"/>
          </w:tcPr>
          <w:p w:rsidR="00000000" w:rsidDel="00000000" w:rsidP="00000000" w:rsidRDefault="00000000" w:rsidRPr="00000000" w14:paraId="0000001E">
            <w:pPr>
              <w:widowControl w:val="0"/>
              <w:rPr>
                <w:rFonts w:ascii="Calibri" w:cs="Calibri" w:eastAsia="Calibri" w:hAnsi="Calibri"/>
              </w:rPr>
            </w:pPr>
            <w:r w:rsidDel="00000000" w:rsidR="00000000" w:rsidRPr="00000000">
              <w:rPr>
                <w:rFonts w:ascii="Calibri" w:cs="Calibri" w:eastAsia="Calibri" w:hAnsi="Calibri"/>
                <w:rtl w:val="0"/>
              </w:rPr>
              <w:t xml:space="preserve">1 9 9 9 9</w:t>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20">
      <w:pPr>
        <w:widowControl w:val="0"/>
        <w:tabs>
          <w:tab w:val="left" w:leader="none" w:pos="2745"/>
        </w:tabs>
        <w:rPr>
          <w:rFonts w:ascii="Calibri" w:cs="Calibri" w:eastAsia="Calibri" w:hAnsi="Calibri"/>
          <w:sz w:val="22"/>
          <w:szCs w:val="22"/>
        </w:rPr>
      </w:pPr>
      <w:r w:rsidDel="00000000" w:rsidR="00000000" w:rsidRPr="00000000">
        <w:rPr>
          <w:rtl w:val="0"/>
        </w:rPr>
      </w:r>
    </w:p>
    <w:tbl>
      <w:tblPr>
        <w:tblStyle w:val="Table2"/>
        <w:tblW w:w="147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6"/>
        <w:gridCol w:w="5124"/>
        <w:gridCol w:w="4820"/>
        <w:tblGridChange w:id="0">
          <w:tblGrid>
            <w:gridCol w:w="4806"/>
            <w:gridCol w:w="5124"/>
            <w:gridCol w:w="4820"/>
          </w:tblGrid>
        </w:tblGridChange>
      </w:tblGrid>
      <w:tr>
        <w:trPr>
          <w:cantSplit w:val="0"/>
          <w:tblHeader w:val="0"/>
        </w:trPr>
        <w:tc>
          <w:tcPr>
            <w:shd w:fill="d9d9d9" w:val="clear"/>
          </w:tcPr>
          <w:p w:rsidR="00000000" w:rsidDel="00000000" w:rsidP="00000000" w:rsidRDefault="00000000" w:rsidRPr="00000000" w14:paraId="00000021">
            <w:pPr>
              <w:spacing w:after="20" w:before="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ETAPAS DO SERVIÇO</w:t>
            </w:r>
          </w:p>
        </w:tc>
        <w:tc>
          <w:tcPr>
            <w:shd w:fill="d9d9d9" w:val="clear"/>
          </w:tcPr>
          <w:p w:rsidR="00000000" w:rsidDel="00000000" w:rsidP="00000000" w:rsidRDefault="00000000" w:rsidRPr="00000000" w14:paraId="00000022">
            <w:pPr>
              <w:spacing w:after="20" w:before="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PERIGOS</w:t>
            </w:r>
          </w:p>
        </w:tc>
        <w:tc>
          <w:tcPr>
            <w:shd w:fill="d9d9d9" w:val="clear"/>
          </w:tcPr>
          <w:p w:rsidR="00000000" w:rsidDel="00000000" w:rsidP="00000000" w:rsidRDefault="00000000" w:rsidRPr="00000000" w14:paraId="00000023">
            <w:pPr>
              <w:spacing w:after="20" w:before="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MEDIDAS DE CONTROLE</w:t>
            </w:r>
          </w:p>
        </w:tc>
      </w:tr>
      <w:tr>
        <w:trPr>
          <w:cantSplit w:val="0"/>
          <w:tblHeader w:val="0"/>
        </w:trPr>
        <w:tc>
          <w:tcPr>
            <w:shd w:fill="ffffff" w:val="clear"/>
          </w:tcPr>
          <w:p w:rsidR="00000000" w:rsidDel="00000000" w:rsidP="00000000" w:rsidRDefault="00000000" w:rsidRPr="00000000" w14:paraId="00000024">
            <w:pPr>
              <w:rPr>
                <w:b w:val="1"/>
                <w:sz w:val="22"/>
                <w:szCs w:val="22"/>
              </w:rPr>
            </w:pPr>
            <w:r w:rsidDel="00000000" w:rsidR="00000000" w:rsidRPr="00000000">
              <w:rPr>
                <w:b w:val="1"/>
                <w:rtl w:val="0"/>
              </w:rPr>
              <w:t xml:space="preserve">1 - </w:t>
            </w:r>
            <w:r w:rsidDel="00000000" w:rsidR="00000000" w:rsidRPr="00000000">
              <w:rPr>
                <w:b w:val="1"/>
                <w:sz w:val="22"/>
                <w:szCs w:val="22"/>
                <w:rtl w:val="0"/>
              </w:rPr>
              <w:t xml:space="preserve">Isolar portas e sinalizar rotas alternativas.</w:t>
            </w:r>
          </w:p>
          <w:p w:rsidR="00000000" w:rsidDel="00000000" w:rsidP="00000000" w:rsidRDefault="00000000" w:rsidRPr="00000000" w14:paraId="00000025">
            <w:pPr>
              <w:tabs>
                <w:tab w:val="left" w:leader="none" w:pos="3765"/>
              </w:tabs>
              <w:rPr>
                <w:b w:val="1"/>
                <w:sz w:val="22"/>
                <w:szCs w:val="22"/>
              </w:rPr>
            </w:pPr>
            <w:r w:rsidDel="00000000" w:rsidR="00000000" w:rsidRPr="00000000">
              <w:rPr>
                <w:b w:val="1"/>
                <w:sz w:val="22"/>
                <w:szCs w:val="22"/>
                <w:rtl w:val="0"/>
              </w:rPr>
              <w:t xml:space="preserve">     Responsável: Charlan Bezerra</w:t>
            </w:r>
          </w:p>
          <w:p w:rsidR="00000000" w:rsidDel="00000000" w:rsidP="00000000" w:rsidRDefault="00000000" w:rsidRPr="00000000" w14:paraId="00000026">
            <w:pPr>
              <w:spacing w:after="20" w:before="40" w:lineRule="auto"/>
              <w:jc w:val="cente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027">
            <w:pPr>
              <w:rPr>
                <w:sz w:val="22"/>
                <w:szCs w:val="22"/>
              </w:rPr>
            </w:pPr>
            <w:r w:rsidDel="00000000" w:rsidR="00000000" w:rsidRPr="00000000">
              <w:rPr>
                <w:sz w:val="22"/>
                <w:szCs w:val="22"/>
                <w:rtl w:val="0"/>
              </w:rPr>
              <w:t xml:space="preserve">Não entender sinalização;</w:t>
            </w:r>
          </w:p>
        </w:tc>
        <w:tc>
          <w:tcPr>
            <w:shd w:fill="ffffff" w:val="clear"/>
          </w:tcPr>
          <w:p w:rsidR="00000000" w:rsidDel="00000000" w:rsidP="00000000" w:rsidRDefault="00000000" w:rsidRPr="00000000" w14:paraId="00000028">
            <w:pPr>
              <w:rPr>
                <w:sz w:val="22"/>
                <w:szCs w:val="22"/>
              </w:rPr>
            </w:pPr>
            <w:r w:rsidDel="00000000" w:rsidR="00000000" w:rsidRPr="00000000">
              <w:rPr>
                <w:sz w:val="22"/>
                <w:szCs w:val="22"/>
                <w:rtl w:val="0"/>
              </w:rPr>
              <w:t xml:space="preserve">Use correntes e placas específicas para o serviço, essas placas precisam conter alertas apropriados (ex: verniz fresco, aplicação de produto químico…)</w:t>
            </w:r>
          </w:p>
        </w:tc>
      </w:tr>
      <w:tr>
        <w:trPr>
          <w:cantSplit w:val="0"/>
          <w:tblHeader w:val="0"/>
        </w:trPr>
        <w:tc>
          <w:tcPr>
            <w:shd w:fill="ffffff" w:val="clear"/>
          </w:tcPr>
          <w:p w:rsidR="00000000" w:rsidDel="00000000" w:rsidP="00000000" w:rsidRDefault="00000000" w:rsidRPr="00000000" w14:paraId="00000029">
            <w:pPr>
              <w:spacing w:after="20" w:before="40" w:lineRule="auto"/>
              <w:jc w:val="center"/>
              <w:rPr>
                <w:rFonts w:ascii="Calibri" w:cs="Calibri" w:eastAsia="Calibri" w:hAnsi="Calibri"/>
                <w:color w:val="000000"/>
              </w:rPr>
            </w:pPr>
            <w:r w:rsidDel="00000000" w:rsidR="00000000" w:rsidRPr="00000000">
              <w:rPr>
                <w:rtl w:val="0"/>
              </w:rPr>
            </w:r>
          </w:p>
        </w:tc>
        <w:tc>
          <w:tcPr>
            <w:shd w:fill="ffffff" w:val="clear"/>
          </w:tcPr>
          <w:p w:rsidR="00000000" w:rsidDel="00000000" w:rsidP="00000000" w:rsidRDefault="00000000" w:rsidRPr="00000000" w14:paraId="0000002A">
            <w:pPr>
              <w:rPr>
                <w:sz w:val="22"/>
                <w:szCs w:val="22"/>
              </w:rPr>
            </w:pPr>
            <w:r w:rsidDel="00000000" w:rsidR="00000000" w:rsidRPr="00000000">
              <w:rPr>
                <w:sz w:val="22"/>
                <w:szCs w:val="22"/>
                <w:rtl w:val="0"/>
              </w:rPr>
              <w:t xml:space="preserve">Bloquear saídas de emergência;</w:t>
            </w:r>
          </w:p>
        </w:tc>
        <w:tc>
          <w:tcPr>
            <w:shd w:fill="ffffff" w:val="clear"/>
          </w:tcPr>
          <w:p w:rsidR="00000000" w:rsidDel="00000000" w:rsidP="00000000" w:rsidRDefault="00000000" w:rsidRPr="00000000" w14:paraId="0000002B">
            <w:pPr>
              <w:rPr/>
            </w:pPr>
            <w:r w:rsidDel="00000000" w:rsidR="00000000" w:rsidRPr="00000000">
              <w:rPr>
                <w:sz w:val="22"/>
                <w:szCs w:val="22"/>
                <w:rtl w:val="0"/>
              </w:rPr>
              <w:t xml:space="preserve">É necessário boa comunicação antes de bloquear uma área, sendo assim, antes de interditar as escadas será preciso ver com outras equipes se ficará disponível uma outra saída para possíveis casos de emergência.</w:t>
            </w:r>
            <w:r w:rsidDel="00000000" w:rsidR="00000000" w:rsidRPr="00000000">
              <w:rPr>
                <w:rtl w:val="0"/>
              </w:rPr>
              <w:t xml:space="preserve">  </w:t>
            </w:r>
          </w:p>
        </w:tc>
      </w:tr>
      <w:tr>
        <w:trPr>
          <w:cantSplit w:val="0"/>
          <w:trHeight w:val="567" w:hRule="atLeast"/>
          <w:tblHeader w:val="0"/>
        </w:trPr>
        <w:tc>
          <w:tcPr/>
          <w:p w:rsidR="00000000" w:rsidDel="00000000" w:rsidP="00000000" w:rsidRDefault="00000000" w:rsidRPr="00000000" w14:paraId="0000002C">
            <w:pPr>
              <w:tabs>
                <w:tab w:val="left" w:leader="none" w:pos="3765"/>
              </w:tabs>
              <w:rPr>
                <w:b w:val="1"/>
                <w:sz w:val="22"/>
                <w:szCs w:val="22"/>
              </w:rPr>
            </w:pPr>
            <w:r w:rsidDel="00000000" w:rsidR="00000000" w:rsidRPr="00000000">
              <w:rPr>
                <w:b w:val="1"/>
                <w:rtl w:val="0"/>
              </w:rPr>
              <w:t xml:space="preserve">2 -</w:t>
            </w:r>
            <w:r w:rsidDel="00000000" w:rsidR="00000000" w:rsidRPr="00000000">
              <w:rPr>
                <w:rtl w:val="0"/>
              </w:rPr>
              <w:t xml:space="preserve"> </w:t>
            </w:r>
            <w:r w:rsidDel="00000000" w:rsidR="00000000" w:rsidRPr="00000000">
              <w:rPr>
                <w:b w:val="1"/>
                <w:sz w:val="22"/>
                <w:szCs w:val="22"/>
                <w:rtl w:val="0"/>
              </w:rPr>
              <w:t xml:space="preserve">Utilizar lixadeira para alinhar as quinas dos degraus.</w:t>
            </w:r>
          </w:p>
          <w:p w:rsidR="00000000" w:rsidDel="00000000" w:rsidP="00000000" w:rsidRDefault="00000000" w:rsidRPr="00000000" w14:paraId="0000002D">
            <w:pPr>
              <w:tabs>
                <w:tab w:val="left" w:leader="none" w:pos="3765"/>
              </w:tabs>
              <w:rPr>
                <w:b w:val="1"/>
                <w:sz w:val="22"/>
                <w:szCs w:val="22"/>
              </w:rPr>
            </w:pPr>
            <w:r w:rsidDel="00000000" w:rsidR="00000000" w:rsidRPr="00000000">
              <w:rPr>
                <w:b w:val="1"/>
                <w:sz w:val="22"/>
                <w:szCs w:val="22"/>
                <w:rtl w:val="0"/>
              </w:rPr>
              <w:t xml:space="preserve">Responsável: Charlan Bezerra</w:t>
            </w:r>
          </w:p>
        </w:tc>
        <w:tc>
          <w:tcPr/>
          <w:p w:rsidR="00000000" w:rsidDel="00000000" w:rsidP="00000000" w:rsidRDefault="00000000" w:rsidRPr="00000000" w14:paraId="0000002E">
            <w:pPr>
              <w:rPr>
                <w:sz w:val="22"/>
                <w:szCs w:val="22"/>
              </w:rPr>
            </w:pPr>
            <w:r w:rsidDel="00000000" w:rsidR="00000000" w:rsidRPr="00000000">
              <w:rPr>
                <w:sz w:val="22"/>
                <w:szCs w:val="22"/>
                <w:rtl w:val="0"/>
              </w:rPr>
              <w:t xml:space="preserve">Inalação de poeira;</w:t>
            </w:r>
          </w:p>
        </w:tc>
        <w:tc>
          <w:tcPr/>
          <w:p w:rsidR="00000000" w:rsidDel="00000000" w:rsidP="00000000" w:rsidRDefault="00000000" w:rsidRPr="00000000" w14:paraId="0000002F">
            <w:pPr>
              <w:rPr>
                <w:sz w:val="22"/>
                <w:szCs w:val="22"/>
              </w:rPr>
            </w:pPr>
            <w:r w:rsidDel="00000000" w:rsidR="00000000" w:rsidRPr="00000000">
              <w:rPr>
                <w:sz w:val="22"/>
                <w:szCs w:val="22"/>
                <w:rtl w:val="0"/>
              </w:rPr>
              <w:t xml:space="preserve">Utilize mascara PFF3.</w:t>
            </w:r>
          </w:p>
          <w:p w:rsidR="00000000" w:rsidDel="00000000" w:rsidP="00000000" w:rsidRDefault="00000000" w:rsidRPr="00000000" w14:paraId="00000030">
            <w:pPr>
              <w:rPr>
                <w:sz w:val="22"/>
                <w:szCs w:val="22"/>
              </w:rPr>
            </w:pPr>
            <w:r w:rsidDel="00000000" w:rsidR="00000000" w:rsidRPr="00000000">
              <w:rPr>
                <w:sz w:val="22"/>
                <w:szCs w:val="22"/>
                <w:rtl w:val="0"/>
              </w:rPr>
              <w:t xml:space="preserve">Conecte o exaustor as janelas e isole as portas para que o risco não se estenda a terceiros.</w:t>
            </w:r>
          </w:p>
        </w:tc>
      </w:tr>
      <w:tr>
        <w:trPr>
          <w:cantSplit w:val="0"/>
          <w:trHeight w:val="567" w:hRule="atLeast"/>
          <w:tblHeader w:val="0"/>
        </w:trPr>
        <w:tc>
          <w:tcPr/>
          <w:p w:rsidR="00000000" w:rsidDel="00000000" w:rsidP="00000000" w:rsidRDefault="00000000" w:rsidRPr="00000000" w14:paraId="00000031">
            <w:pPr>
              <w:tabs>
                <w:tab w:val="left" w:leader="none" w:pos="3765"/>
              </w:tabs>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2">
            <w:pPr>
              <w:rPr>
                <w:sz w:val="22"/>
                <w:szCs w:val="22"/>
              </w:rPr>
            </w:pPr>
            <w:r w:rsidDel="00000000" w:rsidR="00000000" w:rsidRPr="00000000">
              <w:rPr>
                <w:sz w:val="22"/>
                <w:szCs w:val="22"/>
                <w:rtl w:val="0"/>
              </w:rPr>
              <w:t xml:space="preserve">Queda ou tropeço;</w:t>
            </w:r>
          </w:p>
        </w:tc>
        <w:tc>
          <w:tcPr/>
          <w:p w:rsidR="00000000" w:rsidDel="00000000" w:rsidP="00000000" w:rsidRDefault="00000000" w:rsidRPr="00000000" w14:paraId="00000033">
            <w:pPr>
              <w:rPr>
                <w:sz w:val="22"/>
                <w:szCs w:val="22"/>
              </w:rPr>
            </w:pPr>
            <w:r w:rsidDel="00000000" w:rsidR="00000000" w:rsidRPr="00000000">
              <w:rPr>
                <w:sz w:val="22"/>
                <w:szCs w:val="22"/>
                <w:rtl w:val="0"/>
              </w:rPr>
              <w:t xml:space="preserve">Mantenha a área de trabalho limpa e organizada, também utilize o corrimão para prender as extensões e não deixá-las atravessadas no chão.</w:t>
            </w:r>
          </w:p>
        </w:tc>
      </w:tr>
      <w:tr>
        <w:trPr>
          <w:cantSplit w:val="0"/>
          <w:trHeight w:val="567" w:hRule="atLeast"/>
          <w:tblHeader w:val="0"/>
        </w:trPr>
        <w:tc>
          <w:tcPr/>
          <w:p w:rsidR="00000000" w:rsidDel="00000000" w:rsidP="00000000" w:rsidRDefault="00000000" w:rsidRPr="00000000" w14:paraId="00000034">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5">
            <w:pPr>
              <w:rPr>
                <w:sz w:val="22"/>
                <w:szCs w:val="22"/>
              </w:rPr>
            </w:pPr>
            <w:r w:rsidDel="00000000" w:rsidR="00000000" w:rsidRPr="00000000">
              <w:rPr>
                <w:sz w:val="22"/>
                <w:szCs w:val="22"/>
                <w:rtl w:val="0"/>
              </w:rPr>
              <w:t xml:space="preserve">Ergonomia;</w:t>
            </w:r>
          </w:p>
        </w:tc>
        <w:tc>
          <w:tcPr/>
          <w:p w:rsidR="00000000" w:rsidDel="00000000" w:rsidP="00000000" w:rsidRDefault="00000000" w:rsidRPr="00000000" w14:paraId="00000036">
            <w:pPr>
              <w:rPr>
                <w:sz w:val="22"/>
                <w:szCs w:val="22"/>
              </w:rPr>
            </w:pPr>
            <w:r w:rsidDel="00000000" w:rsidR="00000000" w:rsidRPr="00000000">
              <w:rPr>
                <w:sz w:val="22"/>
                <w:szCs w:val="22"/>
                <w:rtl w:val="0"/>
              </w:rPr>
              <w:t xml:space="preserve">Faça pausas para se alongar e também pequenos revezamentos entre um trabalhador e outro.</w:t>
            </w:r>
          </w:p>
          <w:p w:rsidR="00000000" w:rsidDel="00000000" w:rsidP="00000000" w:rsidRDefault="00000000" w:rsidRPr="00000000" w14:paraId="00000037">
            <w:pPr>
              <w:rPr>
                <w:sz w:val="22"/>
                <w:szCs w:val="22"/>
              </w:rPr>
            </w:pPr>
            <w:r w:rsidDel="00000000" w:rsidR="00000000" w:rsidRPr="00000000">
              <w:rPr>
                <w:sz w:val="22"/>
                <w:szCs w:val="22"/>
                <w:rtl w:val="0"/>
              </w:rPr>
              <w:t xml:space="preserve">Utilize joelheiras durante todo o tempo em que estiver fazendo o serviço abaixado no chão.</w:t>
            </w:r>
          </w:p>
        </w:tc>
      </w:tr>
      <w:tr>
        <w:trPr>
          <w:cantSplit w:val="0"/>
          <w:trHeight w:val="567" w:hRule="atLeast"/>
          <w:tblHeader w:val="0"/>
        </w:trPr>
        <w:tc>
          <w:tcPr/>
          <w:p w:rsidR="00000000" w:rsidDel="00000000" w:rsidP="00000000" w:rsidRDefault="00000000" w:rsidRPr="00000000" w14:paraId="00000038">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9">
            <w:pPr>
              <w:rPr>
                <w:sz w:val="22"/>
                <w:szCs w:val="22"/>
              </w:rPr>
            </w:pPr>
            <w:r w:rsidDel="00000000" w:rsidR="00000000" w:rsidRPr="00000000">
              <w:rPr>
                <w:sz w:val="22"/>
                <w:szCs w:val="22"/>
                <w:rtl w:val="0"/>
              </w:rPr>
              <w:t xml:space="preserve">Dano a propriedade;</w:t>
            </w:r>
          </w:p>
          <w:p w:rsidR="00000000" w:rsidDel="00000000" w:rsidP="00000000" w:rsidRDefault="00000000" w:rsidRPr="00000000" w14:paraId="0000003A">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B">
            <w:pPr>
              <w:rPr>
                <w:sz w:val="22"/>
                <w:szCs w:val="22"/>
              </w:rPr>
            </w:pPr>
            <w:r w:rsidDel="00000000" w:rsidR="00000000" w:rsidRPr="00000000">
              <w:rPr>
                <w:sz w:val="22"/>
                <w:szCs w:val="22"/>
                <w:rtl w:val="0"/>
              </w:rPr>
              <w:t xml:space="preserve">Proteja as paredes, portas e corrimãos para evitar qualquer avaria do que já está pronto (ex: cubra os corrimãos com espuma, paredes com plástico e as quinas de parede com papelão).</w:t>
            </w:r>
          </w:p>
        </w:tc>
      </w:tr>
      <w:tr>
        <w:trPr>
          <w:cantSplit w:val="0"/>
          <w:trHeight w:val="567" w:hRule="atLeast"/>
          <w:tblHeader w:val="0"/>
        </w:trPr>
        <w:tc>
          <w:tcPr/>
          <w:p w:rsidR="00000000" w:rsidDel="00000000" w:rsidP="00000000" w:rsidRDefault="00000000" w:rsidRPr="00000000" w14:paraId="0000003C">
            <w:pPr>
              <w:rPr>
                <w:b w:val="1"/>
                <w:sz w:val="22"/>
                <w:szCs w:val="22"/>
              </w:rPr>
            </w:pPr>
            <w:r w:rsidDel="00000000" w:rsidR="00000000" w:rsidRPr="00000000">
              <w:rPr>
                <w:b w:val="1"/>
                <w:rtl w:val="0"/>
              </w:rPr>
              <w:t xml:space="preserve">3 -</w:t>
            </w:r>
            <w:r w:rsidDel="00000000" w:rsidR="00000000" w:rsidRPr="00000000">
              <w:rPr>
                <w:b w:val="1"/>
                <w:sz w:val="22"/>
                <w:szCs w:val="22"/>
                <w:rtl w:val="0"/>
              </w:rPr>
              <w:t xml:space="preserve"> Preparar granilite para receber o verniz utilizando removedor químico (primeiro aplicar o removedor, após 3 minutos raspar o granilite com um raspador e por fim enxaguar onde foi retirado a resina utilizando pouca água).</w:t>
            </w:r>
          </w:p>
          <w:p w:rsidR="00000000" w:rsidDel="00000000" w:rsidP="00000000" w:rsidRDefault="00000000" w:rsidRPr="00000000" w14:paraId="0000003D">
            <w:pPr>
              <w:rPr>
                <w:b w:val="1"/>
                <w:sz w:val="22"/>
                <w:szCs w:val="22"/>
              </w:rPr>
            </w:pPr>
            <w:r w:rsidDel="00000000" w:rsidR="00000000" w:rsidRPr="00000000">
              <w:rPr>
                <w:b w:val="1"/>
                <w:sz w:val="22"/>
                <w:szCs w:val="22"/>
                <w:rtl w:val="0"/>
              </w:rPr>
              <w:t xml:space="preserve">Responsável: Charlan Bezerra</w:t>
            </w:r>
          </w:p>
        </w:tc>
        <w:tc>
          <w:tcPr/>
          <w:p w:rsidR="00000000" w:rsidDel="00000000" w:rsidP="00000000" w:rsidRDefault="00000000" w:rsidRPr="00000000" w14:paraId="0000003E">
            <w:pPr>
              <w:rPr>
                <w:sz w:val="22"/>
                <w:szCs w:val="22"/>
              </w:rPr>
            </w:pPr>
            <w:r w:rsidDel="00000000" w:rsidR="00000000" w:rsidRPr="00000000">
              <w:rPr>
                <w:sz w:val="22"/>
                <w:szCs w:val="22"/>
                <w:rtl w:val="0"/>
              </w:rPr>
              <w:t xml:space="preserve">Inalação de gases tóxicos;</w:t>
            </w:r>
          </w:p>
        </w:tc>
        <w:tc>
          <w:tcPr/>
          <w:p w:rsidR="00000000" w:rsidDel="00000000" w:rsidP="00000000" w:rsidRDefault="00000000" w:rsidRPr="00000000" w14:paraId="0000003F">
            <w:pPr>
              <w:rPr>
                <w:sz w:val="22"/>
                <w:szCs w:val="22"/>
              </w:rPr>
            </w:pPr>
            <w:r w:rsidDel="00000000" w:rsidR="00000000" w:rsidRPr="00000000">
              <w:rPr>
                <w:sz w:val="22"/>
                <w:szCs w:val="22"/>
                <w:rtl w:val="0"/>
              </w:rPr>
              <w:t xml:space="preserve">Instale o exaustor no local e utilize máscara semifacial com cartucho químico.</w:t>
            </w:r>
          </w:p>
        </w:tc>
      </w:tr>
      <w:tr>
        <w:trPr>
          <w:cantSplit w:val="0"/>
          <w:trHeight w:val="505" w:hRule="atLeast"/>
          <w:tblHeader w:val="0"/>
        </w:trPr>
        <w:tc>
          <w:tcPr/>
          <w:p w:rsidR="00000000" w:rsidDel="00000000" w:rsidP="00000000" w:rsidRDefault="00000000" w:rsidRPr="00000000" w14:paraId="00000040">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41">
            <w:pPr>
              <w:rPr>
                <w:sz w:val="22"/>
                <w:szCs w:val="22"/>
              </w:rPr>
            </w:pPr>
            <w:r w:rsidDel="00000000" w:rsidR="00000000" w:rsidRPr="00000000">
              <w:rPr>
                <w:sz w:val="22"/>
                <w:szCs w:val="22"/>
                <w:rtl w:val="0"/>
              </w:rPr>
              <w:t xml:space="preserve">Queimaduras por contato com produto químico;</w:t>
            </w:r>
          </w:p>
        </w:tc>
        <w:tc>
          <w:tcPr/>
          <w:p w:rsidR="00000000" w:rsidDel="00000000" w:rsidP="00000000" w:rsidRDefault="00000000" w:rsidRPr="00000000" w14:paraId="00000042">
            <w:pPr>
              <w:rPr>
                <w:sz w:val="22"/>
                <w:szCs w:val="22"/>
              </w:rPr>
            </w:pPr>
            <w:r w:rsidDel="00000000" w:rsidR="00000000" w:rsidRPr="00000000">
              <w:rPr>
                <w:sz w:val="22"/>
                <w:szCs w:val="22"/>
                <w:rtl w:val="0"/>
              </w:rPr>
              <w:t xml:space="preserve">Utilize luva de borracha, macacão de proteção química e botas de borracha.</w:t>
            </w:r>
          </w:p>
        </w:tc>
      </w:tr>
      <w:tr>
        <w:trPr>
          <w:cantSplit w:val="0"/>
          <w:trHeight w:val="567" w:hRule="atLeast"/>
          <w:tblHeader w:val="0"/>
        </w:trPr>
        <w:tc>
          <w:tcPr/>
          <w:p w:rsidR="00000000" w:rsidDel="00000000" w:rsidP="00000000" w:rsidRDefault="00000000" w:rsidRPr="00000000" w14:paraId="00000043">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sz w:val="22"/>
                <w:szCs w:val="22"/>
                <w:rtl w:val="0"/>
              </w:rPr>
              <w:t xml:space="preserve">Corte ao manusear o raspador;</w:t>
            </w:r>
            <w:r w:rsidDel="00000000" w:rsidR="00000000" w:rsidRPr="00000000">
              <w:rPr>
                <w:rtl w:val="0"/>
              </w:rPr>
              <w:t xml:space="preserve"> </w:t>
            </w:r>
          </w:p>
        </w:tc>
        <w:tc>
          <w:tcPr/>
          <w:p w:rsidR="00000000" w:rsidDel="00000000" w:rsidP="00000000" w:rsidRDefault="00000000" w:rsidRPr="00000000" w14:paraId="00000045">
            <w:pPr>
              <w:rPr>
                <w:sz w:val="22"/>
                <w:szCs w:val="22"/>
              </w:rPr>
            </w:pPr>
            <w:r w:rsidDel="00000000" w:rsidR="00000000" w:rsidRPr="00000000">
              <w:rPr>
                <w:sz w:val="22"/>
                <w:szCs w:val="22"/>
                <w:rtl w:val="0"/>
              </w:rPr>
              <w:t xml:space="preserve">Utilize luva tátil por baixo da luva de látex.</w:t>
            </w:r>
          </w:p>
        </w:tc>
      </w:tr>
      <w:tr>
        <w:trPr>
          <w:cantSplit w:val="0"/>
          <w:trHeight w:val="523" w:hRule="atLeast"/>
          <w:tblHeader w:val="0"/>
        </w:trPr>
        <w:tc>
          <w:tcPr/>
          <w:p w:rsidR="00000000" w:rsidDel="00000000" w:rsidP="00000000" w:rsidRDefault="00000000" w:rsidRPr="00000000" w14:paraId="00000046">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47">
            <w:pPr>
              <w:rPr>
                <w:sz w:val="22"/>
                <w:szCs w:val="22"/>
              </w:rPr>
            </w:pPr>
            <w:r w:rsidDel="00000000" w:rsidR="00000000" w:rsidRPr="00000000">
              <w:rPr>
                <w:sz w:val="22"/>
                <w:szCs w:val="22"/>
                <w:rtl w:val="0"/>
              </w:rPr>
              <w:t xml:space="preserve">Dano a propriedade; </w:t>
            </w:r>
          </w:p>
        </w:tc>
        <w:tc>
          <w:tcPr/>
          <w:p w:rsidR="00000000" w:rsidDel="00000000" w:rsidP="00000000" w:rsidRDefault="00000000" w:rsidRPr="00000000" w14:paraId="00000048">
            <w:pPr>
              <w:rPr>
                <w:sz w:val="22"/>
                <w:szCs w:val="22"/>
              </w:rPr>
            </w:pPr>
            <w:r w:rsidDel="00000000" w:rsidR="00000000" w:rsidRPr="00000000">
              <w:rPr>
                <w:sz w:val="22"/>
                <w:szCs w:val="22"/>
                <w:rtl w:val="0"/>
              </w:rPr>
              <w:t xml:space="preserve">Certifique-se de que as áreas pintadas, portas e corrimãos estão bem isolados, também tome cuidado para não danificar os degraus que já estão prontos.</w:t>
            </w:r>
          </w:p>
        </w:tc>
      </w:tr>
      <w:tr>
        <w:trPr>
          <w:cantSplit w:val="0"/>
          <w:trHeight w:val="487" w:hRule="atLeast"/>
          <w:tblHeader w:val="0"/>
        </w:trPr>
        <w:tc>
          <w:tcPr/>
          <w:p w:rsidR="00000000" w:rsidDel="00000000" w:rsidP="00000000" w:rsidRDefault="00000000" w:rsidRPr="00000000" w14:paraId="00000049">
            <w:pP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t xml:space="preserve"> </w:t>
            </w:r>
          </w:p>
        </w:tc>
        <w:tc>
          <w:tcPr/>
          <w:p w:rsidR="00000000" w:rsidDel="00000000" w:rsidP="00000000" w:rsidRDefault="00000000" w:rsidRPr="00000000" w14:paraId="0000004B">
            <w:pPr>
              <w:rPr>
                <w:sz w:val="22"/>
                <w:szCs w:val="22"/>
              </w:rPr>
            </w:pPr>
            <w:r w:rsidDel="00000000" w:rsidR="00000000" w:rsidRPr="00000000">
              <w:rPr>
                <w:sz w:val="22"/>
                <w:szCs w:val="22"/>
                <w:rtl w:val="0"/>
              </w:rPr>
              <w:t xml:space="preserve">Utilize o mínimo possível de água, também providencie uma barragem em um espaço estratégico para conter a água e não permitir que ela escorra por toda a escada.</w:t>
            </w:r>
          </w:p>
          <w:p w:rsidR="00000000" w:rsidDel="00000000" w:rsidP="00000000" w:rsidRDefault="00000000" w:rsidRPr="00000000" w14:paraId="0000004C">
            <w:pPr>
              <w:rPr>
                <w:sz w:val="22"/>
                <w:szCs w:val="22"/>
              </w:rPr>
            </w:pPr>
            <w:r w:rsidDel="00000000" w:rsidR="00000000" w:rsidRPr="00000000">
              <w:rPr>
                <w:sz w:val="22"/>
                <w:szCs w:val="22"/>
                <w:rtl w:val="0"/>
              </w:rPr>
              <w:t xml:space="preserve">Se possível, utilize um aspirador próprio para água e sugue a água da barragem.</w:t>
            </w:r>
          </w:p>
        </w:tc>
      </w:tr>
      <w:tr>
        <w:trPr>
          <w:cantSplit w:val="0"/>
          <w:trHeight w:val="541" w:hRule="atLeast"/>
          <w:tblHeader w:val="0"/>
        </w:trPr>
        <w:tc>
          <w:tcPr/>
          <w:p w:rsidR="00000000" w:rsidDel="00000000" w:rsidP="00000000" w:rsidRDefault="00000000" w:rsidRPr="00000000" w14:paraId="0000004D">
            <w:pPr>
              <w:rPr>
                <w:b w:val="1"/>
                <w:sz w:val="22"/>
                <w:szCs w:val="22"/>
              </w:rPr>
            </w:pPr>
            <w:r w:rsidDel="00000000" w:rsidR="00000000" w:rsidRPr="00000000">
              <w:rPr>
                <w:b w:val="1"/>
                <w:rtl w:val="0"/>
              </w:rPr>
              <w:t xml:space="preserve">4 -</w:t>
            </w:r>
            <w:r w:rsidDel="00000000" w:rsidR="00000000" w:rsidRPr="00000000">
              <w:rPr>
                <w:b w:val="1"/>
                <w:rtl w:val="0"/>
              </w:rPr>
              <w:t xml:space="preserve"> </w:t>
            </w:r>
            <w:r w:rsidDel="00000000" w:rsidR="00000000" w:rsidRPr="00000000">
              <w:rPr>
                <w:b w:val="1"/>
                <w:sz w:val="22"/>
                <w:szCs w:val="22"/>
                <w:rtl w:val="0"/>
              </w:rPr>
              <w:t xml:space="preserve">Aplicação do verniz PU.</w:t>
            </w:r>
          </w:p>
          <w:p w:rsidR="00000000" w:rsidDel="00000000" w:rsidP="00000000" w:rsidRDefault="00000000" w:rsidRPr="00000000" w14:paraId="0000004E">
            <w:pPr>
              <w:rPr>
                <w:b w:val="1"/>
                <w:sz w:val="22"/>
                <w:szCs w:val="22"/>
              </w:rPr>
            </w:pPr>
            <w:r w:rsidDel="00000000" w:rsidR="00000000" w:rsidRPr="00000000">
              <w:rPr>
                <w:b w:val="1"/>
                <w:sz w:val="22"/>
                <w:szCs w:val="22"/>
                <w:rtl w:val="0"/>
              </w:rPr>
              <w:t xml:space="preserve">Responsável: Charlan Bezerra</w:t>
            </w:r>
          </w:p>
        </w:tc>
        <w:tc>
          <w:tcPr/>
          <w:p w:rsidR="00000000" w:rsidDel="00000000" w:rsidP="00000000" w:rsidRDefault="00000000" w:rsidRPr="00000000" w14:paraId="0000004F">
            <w:pPr>
              <w:rPr>
                <w:sz w:val="22"/>
                <w:szCs w:val="22"/>
              </w:rPr>
            </w:pPr>
            <w:r w:rsidDel="00000000" w:rsidR="00000000" w:rsidRPr="00000000">
              <w:rPr>
                <w:sz w:val="22"/>
                <w:szCs w:val="22"/>
                <w:rtl w:val="0"/>
              </w:rPr>
              <w:t xml:space="preserve">Inalação de gases tóxicos;</w:t>
            </w:r>
          </w:p>
        </w:tc>
        <w:tc>
          <w:tcPr/>
          <w:p w:rsidR="00000000" w:rsidDel="00000000" w:rsidP="00000000" w:rsidRDefault="00000000" w:rsidRPr="00000000" w14:paraId="00000050">
            <w:pPr>
              <w:rPr>
                <w:sz w:val="22"/>
                <w:szCs w:val="22"/>
              </w:rPr>
            </w:pPr>
            <w:r w:rsidDel="00000000" w:rsidR="00000000" w:rsidRPr="00000000">
              <w:rPr>
                <w:sz w:val="22"/>
                <w:szCs w:val="22"/>
                <w:rtl w:val="0"/>
              </w:rPr>
              <w:t xml:space="preserve">Instale o exaustor no local e utilize máscara semifacial com cartucho químico.</w:t>
            </w:r>
          </w:p>
        </w:tc>
      </w:tr>
      <w:tr>
        <w:trPr>
          <w:cantSplit w:val="0"/>
          <w:trHeight w:val="541" w:hRule="atLeast"/>
          <w:tblHeader w:val="0"/>
        </w:trPr>
        <w:tc>
          <w:tcPr/>
          <w:p w:rsidR="00000000" w:rsidDel="00000000" w:rsidP="00000000" w:rsidRDefault="00000000" w:rsidRPr="00000000" w14:paraId="00000051">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52">
            <w:pPr>
              <w:rPr>
                <w:sz w:val="22"/>
                <w:szCs w:val="22"/>
              </w:rPr>
            </w:pPr>
            <w:r w:rsidDel="00000000" w:rsidR="00000000" w:rsidRPr="00000000">
              <w:rPr>
                <w:sz w:val="22"/>
                <w:szCs w:val="22"/>
                <w:rtl w:val="0"/>
              </w:rPr>
              <w:t xml:space="preserve">Queimaduras por contato com a pele;</w:t>
            </w:r>
          </w:p>
        </w:tc>
        <w:tc>
          <w:tcPr/>
          <w:p w:rsidR="00000000" w:rsidDel="00000000" w:rsidP="00000000" w:rsidRDefault="00000000" w:rsidRPr="00000000" w14:paraId="00000053">
            <w:pPr>
              <w:rPr>
                <w:sz w:val="22"/>
                <w:szCs w:val="22"/>
              </w:rPr>
            </w:pPr>
            <w:r w:rsidDel="00000000" w:rsidR="00000000" w:rsidRPr="00000000">
              <w:rPr>
                <w:sz w:val="22"/>
                <w:szCs w:val="22"/>
                <w:rtl w:val="0"/>
              </w:rPr>
              <w:t xml:space="preserve">Utilize luva de borracha, macacão de proteção química e sapatos de prego (sapato de prego Dupol).</w:t>
            </w:r>
          </w:p>
        </w:tc>
      </w:tr>
      <w:tr>
        <w:trPr>
          <w:cantSplit w:val="0"/>
          <w:trHeight w:val="541" w:hRule="atLeast"/>
          <w:tblHeader w:val="0"/>
        </w:trPr>
        <w:tc>
          <w:tcPr/>
          <w:p w:rsidR="00000000" w:rsidDel="00000000" w:rsidP="00000000" w:rsidRDefault="00000000" w:rsidRPr="00000000" w14:paraId="00000054">
            <w:pP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55">
            <w:pPr>
              <w:rPr>
                <w:sz w:val="22"/>
                <w:szCs w:val="22"/>
              </w:rPr>
            </w:pPr>
            <w:r w:rsidDel="00000000" w:rsidR="00000000" w:rsidRPr="00000000">
              <w:rPr>
                <w:sz w:val="22"/>
                <w:szCs w:val="22"/>
                <w:rtl w:val="0"/>
              </w:rPr>
              <w:t xml:space="preserve">Desperdício de material;</w:t>
            </w:r>
          </w:p>
        </w:tc>
        <w:tc>
          <w:tcPr/>
          <w:p w:rsidR="00000000" w:rsidDel="00000000" w:rsidP="00000000" w:rsidRDefault="00000000" w:rsidRPr="00000000" w14:paraId="00000056">
            <w:pPr>
              <w:rPr>
                <w:sz w:val="22"/>
                <w:szCs w:val="22"/>
              </w:rPr>
            </w:pPr>
            <w:r w:rsidDel="00000000" w:rsidR="00000000" w:rsidRPr="00000000">
              <w:rPr>
                <w:sz w:val="22"/>
                <w:szCs w:val="22"/>
                <w:rtl w:val="0"/>
              </w:rPr>
              <w:t xml:space="preserve">Prepare o verniz apenas quando a área já estiver totalmente liberada para aplicação.</w:t>
            </w:r>
          </w:p>
          <w:p w:rsidR="00000000" w:rsidDel="00000000" w:rsidP="00000000" w:rsidRDefault="00000000" w:rsidRPr="00000000" w14:paraId="00000057">
            <w:pPr>
              <w:rPr>
                <w:sz w:val="22"/>
                <w:szCs w:val="22"/>
              </w:rPr>
            </w:pPr>
            <w:r w:rsidDel="00000000" w:rsidR="00000000" w:rsidRPr="00000000">
              <w:rPr>
                <w:sz w:val="22"/>
                <w:szCs w:val="22"/>
                <w:rtl w:val="0"/>
              </w:rPr>
              <w:t xml:space="preserve">Não inicie aplicação de verniz depois das 11h ou depois das 16hrs, nestes horários podem ser feitas aplicações de removedor ou isolamento das áreas que já estão prontas.</w:t>
            </w:r>
          </w:p>
        </w:tc>
      </w:tr>
      <w:tr>
        <w:trPr>
          <w:cantSplit w:val="0"/>
          <w:trHeight w:val="541" w:hRule="atLeast"/>
          <w:tblHeader w:val="0"/>
        </w:trPr>
        <w:tc>
          <w:tcPr/>
          <w:p w:rsidR="00000000" w:rsidDel="00000000" w:rsidP="00000000" w:rsidRDefault="00000000" w:rsidRPr="00000000" w14:paraId="00000058">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59">
            <w:pPr>
              <w:rPr>
                <w:sz w:val="22"/>
                <w:szCs w:val="22"/>
              </w:rPr>
            </w:pPr>
            <w:r w:rsidDel="00000000" w:rsidR="00000000" w:rsidRPr="00000000">
              <w:rPr>
                <w:sz w:val="22"/>
                <w:szCs w:val="22"/>
                <w:rtl w:val="0"/>
              </w:rPr>
              <w:t xml:space="preserve">Queimaduras por contato com removedor;</w:t>
            </w:r>
          </w:p>
        </w:tc>
        <w:tc>
          <w:tcPr/>
          <w:p w:rsidR="00000000" w:rsidDel="00000000" w:rsidP="00000000" w:rsidRDefault="00000000" w:rsidRPr="00000000" w14:paraId="0000005A">
            <w:pPr>
              <w:rPr>
                <w:sz w:val="22"/>
                <w:szCs w:val="22"/>
              </w:rPr>
            </w:pPr>
            <w:r w:rsidDel="00000000" w:rsidR="00000000" w:rsidRPr="00000000">
              <w:rPr>
                <w:sz w:val="22"/>
                <w:szCs w:val="22"/>
                <w:rtl w:val="0"/>
              </w:rPr>
              <w:t xml:space="preserve">Utilize luvas de borracha, macacão de proteção química e botas de borracha (em caso de emergência limpe a região afetada com pano limpo, e logo em seguida lave por 10 minutos em água corrente).</w:t>
            </w:r>
          </w:p>
        </w:tc>
      </w:tr>
      <w:tr>
        <w:trPr>
          <w:cantSplit w:val="0"/>
          <w:trHeight w:val="541" w:hRule="atLeast"/>
          <w:tblHeader w:val="0"/>
        </w:trPr>
        <w:tc>
          <w:tcPr/>
          <w:p w:rsidR="00000000" w:rsidDel="00000000" w:rsidP="00000000" w:rsidRDefault="00000000" w:rsidRPr="00000000" w14:paraId="0000005B">
            <w:pPr>
              <w:rPr>
                <w:b w:val="1"/>
                <w:sz w:val="22"/>
                <w:szCs w:val="22"/>
              </w:rPr>
            </w:pPr>
            <w:r w:rsidDel="00000000" w:rsidR="00000000" w:rsidRPr="00000000">
              <w:rPr>
                <w:b w:val="1"/>
                <w:rtl w:val="0"/>
              </w:rPr>
              <w:t xml:space="preserve">5 - </w:t>
            </w:r>
            <w:r w:rsidDel="00000000" w:rsidR="00000000" w:rsidRPr="00000000">
              <w:rPr>
                <w:b w:val="1"/>
                <w:sz w:val="22"/>
                <w:szCs w:val="22"/>
                <w:rtl w:val="0"/>
              </w:rPr>
              <w:t xml:space="preserve">Limpeza das ferramentas.</w:t>
            </w:r>
          </w:p>
          <w:p w:rsidR="00000000" w:rsidDel="00000000" w:rsidP="00000000" w:rsidRDefault="00000000" w:rsidRPr="00000000" w14:paraId="0000005C">
            <w:pPr>
              <w:rPr>
                <w:b w:val="1"/>
                <w:sz w:val="22"/>
                <w:szCs w:val="22"/>
              </w:rPr>
            </w:pPr>
            <w:r w:rsidDel="00000000" w:rsidR="00000000" w:rsidRPr="00000000">
              <w:rPr>
                <w:b w:val="1"/>
                <w:sz w:val="22"/>
                <w:szCs w:val="22"/>
                <w:rtl w:val="0"/>
              </w:rPr>
              <w:t xml:space="preserve">Responsável: Charlan Bezerra</w:t>
            </w:r>
          </w:p>
        </w:tc>
        <w:tc>
          <w:tcPr/>
          <w:p w:rsidR="00000000" w:rsidDel="00000000" w:rsidP="00000000" w:rsidRDefault="00000000" w:rsidRPr="00000000" w14:paraId="0000005D">
            <w:pPr>
              <w:rPr>
                <w:sz w:val="22"/>
                <w:szCs w:val="22"/>
              </w:rPr>
            </w:pPr>
            <w:r w:rsidDel="00000000" w:rsidR="00000000" w:rsidRPr="00000000">
              <w:rPr>
                <w:sz w:val="22"/>
                <w:szCs w:val="22"/>
                <w:rtl w:val="0"/>
              </w:rPr>
              <w:t xml:space="preserve">Inalação de gases tóxicos;</w:t>
            </w:r>
          </w:p>
        </w:tc>
        <w:tc>
          <w:tcPr/>
          <w:p w:rsidR="00000000" w:rsidDel="00000000" w:rsidP="00000000" w:rsidRDefault="00000000" w:rsidRPr="00000000" w14:paraId="0000005E">
            <w:pPr>
              <w:rPr>
                <w:sz w:val="22"/>
                <w:szCs w:val="22"/>
              </w:rPr>
            </w:pPr>
            <w:r w:rsidDel="00000000" w:rsidR="00000000" w:rsidRPr="00000000">
              <w:rPr>
                <w:sz w:val="22"/>
                <w:szCs w:val="22"/>
                <w:rtl w:val="0"/>
              </w:rPr>
              <w:t xml:space="preserve">Instale o exaustor no local onde será feita a limpeza das ferramentas e abra as janelas para que tenha circulação de ar fresco.</w:t>
            </w:r>
          </w:p>
        </w:tc>
      </w:tr>
      <w:tr>
        <w:trPr>
          <w:cantSplit w:val="0"/>
          <w:trHeight w:val="541" w:hRule="atLeast"/>
          <w:tblHeader w:val="0"/>
        </w:trPr>
        <w:tc>
          <w:tcPr/>
          <w:p w:rsidR="00000000" w:rsidDel="00000000" w:rsidP="00000000" w:rsidRDefault="00000000" w:rsidRPr="00000000" w14:paraId="0000005F">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60">
            <w:pPr>
              <w:rPr>
                <w:sz w:val="22"/>
                <w:szCs w:val="22"/>
              </w:rPr>
            </w:pPr>
            <w:r w:rsidDel="00000000" w:rsidR="00000000" w:rsidRPr="00000000">
              <w:rPr>
                <w:sz w:val="22"/>
                <w:szCs w:val="22"/>
                <w:rtl w:val="0"/>
              </w:rPr>
              <w:t xml:space="preserve">Queimaduras por contato com a pele;</w:t>
            </w:r>
          </w:p>
        </w:tc>
        <w:tc>
          <w:tcPr/>
          <w:p w:rsidR="00000000" w:rsidDel="00000000" w:rsidP="00000000" w:rsidRDefault="00000000" w:rsidRPr="00000000" w14:paraId="00000061">
            <w:pPr>
              <w:rPr>
                <w:sz w:val="22"/>
                <w:szCs w:val="22"/>
              </w:rPr>
            </w:pPr>
            <w:r w:rsidDel="00000000" w:rsidR="00000000" w:rsidRPr="00000000">
              <w:rPr>
                <w:sz w:val="22"/>
                <w:szCs w:val="22"/>
                <w:rtl w:val="0"/>
              </w:rPr>
              <w:t xml:space="preserve">Utilize luvas de borracha durante todo o tempo em que se limpa as ferramentas.</w:t>
            </w:r>
          </w:p>
        </w:tc>
      </w:tr>
      <w:tr>
        <w:trPr>
          <w:cantSplit w:val="0"/>
          <w:trHeight w:val="2100" w:hRule="atLeast"/>
          <w:tblHeader w:val="0"/>
        </w:trPr>
        <w:tc>
          <w:tcPr/>
          <w:p w:rsidR="00000000" w:rsidDel="00000000" w:rsidP="00000000" w:rsidRDefault="00000000" w:rsidRPr="00000000" w14:paraId="00000062">
            <w:pPr>
              <w:rPr>
                <w:b w:val="1"/>
                <w:sz w:val="22"/>
                <w:szCs w:val="22"/>
              </w:rPr>
            </w:pPr>
            <w:r w:rsidDel="00000000" w:rsidR="00000000" w:rsidRPr="00000000">
              <w:rPr>
                <w:b w:val="1"/>
                <w:rtl w:val="0"/>
              </w:rPr>
              <w:t xml:space="preserve">6 -</w:t>
            </w:r>
            <w:r w:rsidDel="00000000" w:rsidR="00000000" w:rsidRPr="00000000">
              <w:rPr>
                <w:b w:val="1"/>
                <w:sz w:val="22"/>
                <w:szCs w:val="22"/>
                <w:rtl w:val="0"/>
              </w:rPr>
              <w:t xml:space="preserve"> Limpeza e organização do local de trabalho.</w:t>
            </w:r>
          </w:p>
          <w:p w:rsidR="00000000" w:rsidDel="00000000" w:rsidP="00000000" w:rsidRDefault="00000000" w:rsidRPr="00000000" w14:paraId="00000063">
            <w:pPr>
              <w:rPr>
                <w:b w:val="1"/>
                <w:sz w:val="22"/>
                <w:szCs w:val="22"/>
              </w:rPr>
            </w:pPr>
            <w:r w:rsidDel="00000000" w:rsidR="00000000" w:rsidRPr="00000000">
              <w:rPr>
                <w:b w:val="1"/>
                <w:sz w:val="22"/>
                <w:szCs w:val="22"/>
                <w:rtl w:val="0"/>
              </w:rPr>
              <w:t xml:space="preserve">Responsável: Charlan Bezerra</w:t>
            </w:r>
            <w:r w:rsidDel="00000000" w:rsidR="00000000" w:rsidRPr="00000000">
              <w:rPr>
                <w:rtl w:val="0"/>
              </w:rPr>
            </w:r>
          </w:p>
        </w:tc>
        <w:tc>
          <w:tcPr/>
          <w:p w:rsidR="00000000" w:rsidDel="00000000" w:rsidP="00000000" w:rsidRDefault="00000000" w:rsidRPr="00000000" w14:paraId="00000064">
            <w:pPr>
              <w:rPr>
                <w:sz w:val="22"/>
                <w:szCs w:val="22"/>
              </w:rPr>
            </w:pPr>
            <w:r w:rsidDel="00000000" w:rsidR="00000000" w:rsidRPr="00000000">
              <w:rPr>
                <w:sz w:val="22"/>
                <w:szCs w:val="22"/>
                <w:rtl w:val="0"/>
              </w:rPr>
              <w:t xml:space="preserve">Tropeço e queda de pessoas;</w:t>
            </w:r>
          </w:p>
        </w:tc>
        <w:tc>
          <w:tcPr/>
          <w:p w:rsidR="00000000" w:rsidDel="00000000" w:rsidP="00000000" w:rsidRDefault="00000000" w:rsidRPr="00000000" w14:paraId="00000065">
            <w:pPr>
              <w:rPr>
                <w:sz w:val="22"/>
                <w:szCs w:val="22"/>
              </w:rPr>
            </w:pPr>
            <w:r w:rsidDel="00000000" w:rsidR="00000000" w:rsidRPr="00000000">
              <w:rPr>
                <w:sz w:val="22"/>
                <w:szCs w:val="22"/>
                <w:rtl w:val="0"/>
              </w:rPr>
              <w:t xml:space="preserve">Devido o serviço ser realizado em grandes escadas, é necessário que diariamente os membros da equipe façam uma avaliação de segurança.</w:t>
            </w:r>
          </w:p>
          <w:p w:rsidR="00000000" w:rsidDel="00000000" w:rsidP="00000000" w:rsidRDefault="00000000" w:rsidRPr="00000000" w14:paraId="00000066">
            <w:pPr>
              <w:rPr>
                <w:sz w:val="22"/>
                <w:szCs w:val="22"/>
              </w:rPr>
            </w:pPr>
            <w:r w:rsidDel="00000000" w:rsidR="00000000" w:rsidRPr="00000000">
              <w:rPr>
                <w:sz w:val="22"/>
                <w:szCs w:val="22"/>
                <w:rtl w:val="0"/>
              </w:rPr>
              <w:t xml:space="preserve">Não deixe materiais espalhados nos degraus, sinalize o local onde estão sendo armazenados os materiais e ferramentas e nunca aglomere ferramentas ou materiais em apenas um único local, fechando assim a passagem de pessoas.</w:t>
            </w:r>
          </w:p>
        </w:tc>
      </w:tr>
      <w:tr>
        <w:trPr>
          <w:cantSplit w:val="0"/>
          <w:trHeight w:val="1335" w:hRule="atLeast"/>
          <w:tblHeader w:val="0"/>
        </w:trPr>
        <w:tc>
          <w:tcPr/>
          <w:p w:rsidR="00000000" w:rsidDel="00000000" w:rsidP="00000000" w:rsidRDefault="00000000" w:rsidRPr="00000000" w14:paraId="00000067">
            <w:pPr>
              <w:rPr>
                <w:b w:val="1"/>
              </w:rPr>
            </w:pPr>
            <w:r w:rsidDel="00000000" w:rsidR="00000000" w:rsidRPr="00000000">
              <w:rPr>
                <w:rtl w:val="0"/>
              </w:rPr>
            </w:r>
          </w:p>
        </w:tc>
        <w:tc>
          <w:tcPr/>
          <w:p w:rsidR="00000000" w:rsidDel="00000000" w:rsidP="00000000" w:rsidRDefault="00000000" w:rsidRPr="00000000" w14:paraId="00000068">
            <w:pPr>
              <w:rPr/>
            </w:pPr>
            <w:r w:rsidDel="00000000" w:rsidR="00000000" w:rsidRPr="00000000">
              <w:rPr>
                <w:rtl w:val="0"/>
              </w:rPr>
              <w:t xml:space="preserve">Inalação de poeira;</w:t>
            </w:r>
          </w:p>
        </w:tc>
        <w:tc>
          <w:tcPr/>
          <w:p w:rsidR="00000000" w:rsidDel="00000000" w:rsidP="00000000" w:rsidRDefault="00000000" w:rsidRPr="00000000" w14:paraId="00000069">
            <w:pPr>
              <w:rPr>
                <w:sz w:val="22"/>
                <w:szCs w:val="22"/>
              </w:rPr>
            </w:pPr>
            <w:r w:rsidDel="00000000" w:rsidR="00000000" w:rsidRPr="00000000">
              <w:rPr>
                <w:sz w:val="22"/>
                <w:szCs w:val="22"/>
                <w:rtl w:val="0"/>
              </w:rPr>
              <w:t xml:space="preserve">Ao limpar o ambiente de trabalho ou ao varrer as escadas para remoção de poeira, utilize máscara PFF3.</w:t>
            </w:r>
          </w:p>
        </w:tc>
      </w:tr>
      <w:tr>
        <w:trPr>
          <w:cantSplit w:val="0"/>
          <w:trHeight w:val="2100" w:hRule="atLeast"/>
          <w:tblHeader w:val="0"/>
        </w:trPr>
        <w:tc>
          <w:tcPr/>
          <w:p w:rsidR="00000000" w:rsidDel="00000000" w:rsidP="00000000" w:rsidRDefault="00000000" w:rsidRPr="00000000" w14:paraId="0000006A">
            <w:pPr>
              <w:rPr>
                <w:b w:val="1"/>
                <w:sz w:val="22"/>
                <w:szCs w:val="22"/>
              </w:rPr>
            </w:pPr>
            <w:r w:rsidDel="00000000" w:rsidR="00000000" w:rsidRPr="00000000">
              <w:rPr>
                <w:b w:val="1"/>
                <w:rtl w:val="0"/>
              </w:rPr>
              <w:t xml:space="preserve">7 -</w:t>
            </w:r>
            <w:r w:rsidDel="00000000" w:rsidR="00000000" w:rsidRPr="00000000">
              <w:rPr>
                <w:b w:val="1"/>
                <w:sz w:val="22"/>
                <w:szCs w:val="22"/>
                <w:rtl w:val="0"/>
              </w:rPr>
              <w:t xml:space="preserve"> Descarte correto do material químico.</w:t>
            </w:r>
          </w:p>
          <w:p w:rsidR="00000000" w:rsidDel="00000000" w:rsidP="00000000" w:rsidRDefault="00000000" w:rsidRPr="00000000" w14:paraId="0000006B">
            <w:pPr>
              <w:rPr>
                <w:b w:val="1"/>
              </w:rPr>
            </w:pPr>
            <w:r w:rsidDel="00000000" w:rsidR="00000000" w:rsidRPr="00000000">
              <w:rPr>
                <w:b w:val="1"/>
                <w:sz w:val="22"/>
                <w:szCs w:val="22"/>
                <w:rtl w:val="0"/>
              </w:rPr>
              <w:t xml:space="preserve">Responsável: Charlan Bezerra</w:t>
            </w:r>
            <w:r w:rsidDel="00000000" w:rsidR="00000000" w:rsidRPr="00000000">
              <w:rPr>
                <w:rtl w:val="0"/>
              </w:rPr>
            </w:r>
          </w:p>
        </w:tc>
        <w:tc>
          <w:tcPr/>
          <w:p w:rsidR="00000000" w:rsidDel="00000000" w:rsidP="00000000" w:rsidRDefault="00000000" w:rsidRPr="00000000" w14:paraId="0000006C">
            <w:pPr>
              <w:rPr>
                <w:sz w:val="22"/>
                <w:szCs w:val="22"/>
              </w:rPr>
            </w:pPr>
            <w:r w:rsidDel="00000000" w:rsidR="00000000" w:rsidRPr="00000000">
              <w:rPr>
                <w:sz w:val="22"/>
                <w:szCs w:val="22"/>
                <w:rtl w:val="0"/>
              </w:rPr>
              <w:t xml:space="preserve">Danos ao meio ambiente;</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6D">
            <w:pPr>
              <w:rPr>
                <w:sz w:val="22"/>
                <w:szCs w:val="22"/>
              </w:rPr>
            </w:pPr>
            <w:r w:rsidDel="00000000" w:rsidR="00000000" w:rsidRPr="00000000">
              <w:rPr>
                <w:sz w:val="22"/>
                <w:szCs w:val="22"/>
                <w:rtl w:val="0"/>
              </w:rPr>
              <w:t xml:space="preserve">Separe todos os materiais sólidos dos materiais líquidos.</w:t>
            </w:r>
          </w:p>
          <w:p w:rsidR="00000000" w:rsidDel="00000000" w:rsidP="00000000" w:rsidRDefault="00000000" w:rsidRPr="00000000" w14:paraId="0000006E">
            <w:pPr>
              <w:rPr>
                <w:sz w:val="22"/>
                <w:szCs w:val="22"/>
              </w:rPr>
            </w:pPr>
            <w:r w:rsidDel="00000000" w:rsidR="00000000" w:rsidRPr="00000000">
              <w:rPr>
                <w:sz w:val="22"/>
                <w:szCs w:val="22"/>
                <w:rtl w:val="0"/>
              </w:rPr>
              <w:t xml:space="preserve">Todo recipiente que estiver sujo com produtos químicos deverão ser separados como lixo químico.</w:t>
            </w:r>
          </w:p>
          <w:p w:rsidR="00000000" w:rsidDel="00000000" w:rsidP="00000000" w:rsidRDefault="00000000" w:rsidRPr="00000000" w14:paraId="0000006F">
            <w:pPr>
              <w:rPr>
                <w:sz w:val="22"/>
                <w:szCs w:val="22"/>
              </w:rPr>
            </w:pPr>
            <w:r w:rsidDel="00000000" w:rsidR="00000000" w:rsidRPr="00000000">
              <w:rPr>
                <w:sz w:val="22"/>
                <w:szCs w:val="22"/>
                <w:rtl w:val="0"/>
              </w:rPr>
              <w:t xml:space="preserve">A água dentro do aspirador, líquidos que estão misturados com produtos químicos e outros líquidos provenientes da limpeza de ferramentas devem ser descartados como lixo químico.</w:t>
            </w:r>
          </w:p>
        </w:tc>
      </w:tr>
    </w:tbl>
    <w:p w:rsidR="00000000" w:rsidDel="00000000" w:rsidP="00000000" w:rsidRDefault="00000000" w:rsidRPr="00000000" w14:paraId="00000070">
      <w:pPr>
        <w:tabs>
          <w:tab w:val="left" w:leader="none" w:pos="13352"/>
        </w:tabs>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ab/>
      </w:r>
    </w:p>
    <w:sectPr>
      <w:headerReference r:id="rId8" w:type="default"/>
      <w:headerReference r:id="rId9" w:type="first"/>
      <w:footerReference r:id="rId10" w:type="default"/>
      <w:footerReference r:id="rId11" w:type="first"/>
      <w:footerReference r:id="rId12" w:type="even"/>
      <w:pgSz w:h="11909" w:w="16834" w:orient="landscape"/>
      <w:pgMar w:bottom="720" w:top="720" w:left="720" w:right="720" w:header="284"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Lustria">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4877.0" w:type="dxa"/>
      <w:jc w:val="center"/>
      <w:tblBorders>
        <w:insideH w:color="ffffff" w:space="0" w:sz="18" w:val="single"/>
        <w:insideV w:color="000000" w:space="0" w:sz="18" w:val="single"/>
      </w:tblBorders>
      <w:tblLayout w:type="fixed"/>
      <w:tblLook w:val="0000"/>
    </w:tblPr>
    <w:tblGrid>
      <w:gridCol w:w="2452"/>
      <w:gridCol w:w="2354"/>
      <w:gridCol w:w="2526"/>
      <w:gridCol w:w="2612"/>
      <w:gridCol w:w="2785"/>
      <w:gridCol w:w="2148"/>
      <w:tblGridChange w:id="0">
        <w:tblGrid>
          <w:gridCol w:w="2452"/>
          <w:gridCol w:w="2354"/>
          <w:gridCol w:w="2526"/>
          <w:gridCol w:w="2612"/>
          <w:gridCol w:w="2785"/>
          <w:gridCol w:w="2148"/>
        </w:tblGrid>
      </w:tblGridChange>
    </w:tblGrid>
    <w:tr>
      <w:trPr>
        <w:cantSplit w:val="1"/>
        <w:trHeight w:val="464" w:hRule="atLeast"/>
        <w:tblHeader w:val="0"/>
      </w:trPr>
      <w:tc>
        <w:tcPr>
          <w:shd w:fill="d9d9d9" w:val="clear"/>
        </w:tcPr>
        <w:p w:rsidR="00000000" w:rsidDel="00000000" w:rsidP="00000000" w:rsidRDefault="00000000" w:rsidRPr="00000000" w14:paraId="00000075">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PREPARADO POR     </w:t>
          </w:r>
        </w:p>
        <w:p w:rsidR="00000000" w:rsidDel="00000000" w:rsidP="00000000" w:rsidRDefault="00000000" w:rsidRPr="00000000" w14:paraId="0000007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Charlan Bezerra                                                 </w:t>
          </w:r>
        </w:p>
      </w:tc>
      <w:tc>
        <w:tcPr>
          <w:shd w:fill="d9d9d9" w:val="clear"/>
        </w:tcPr>
        <w:p w:rsidR="00000000" w:rsidDel="00000000" w:rsidP="00000000" w:rsidRDefault="00000000" w:rsidRPr="00000000" w14:paraId="0000007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DATA DA PREPARAÇÃO </w:t>
          </w:r>
        </w:p>
        <w:p w:rsidR="00000000" w:rsidDel="00000000" w:rsidP="00000000" w:rsidRDefault="00000000" w:rsidRPr="00000000" w14:paraId="00000078">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29/11/2023</w:t>
          </w:r>
        </w:p>
      </w:tc>
      <w:tc>
        <w:tcPr>
          <w:shd w:fill="d9d9d9" w:val="clear"/>
        </w:tcPr>
        <w:p w:rsidR="00000000" w:rsidDel="00000000" w:rsidP="00000000" w:rsidRDefault="00000000" w:rsidRPr="00000000" w14:paraId="00000079">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REVISADO POR</w:t>
          </w:r>
        </w:p>
        <w:p w:rsidR="00000000" w:rsidDel="00000000" w:rsidP="00000000" w:rsidRDefault="00000000" w:rsidRPr="00000000" w14:paraId="0000007A">
          <w:pPr>
            <w:rPr>
              <w:rFonts w:ascii="Calibri" w:cs="Calibri" w:eastAsia="Calibri" w:hAnsi="Calibri"/>
              <w:b w:val="1"/>
              <w:sz w:val="16"/>
              <w:szCs w:val="16"/>
            </w:rPr>
          </w:pPr>
          <w:r w:rsidDel="00000000" w:rsidR="00000000" w:rsidRPr="00000000">
            <w:rPr>
              <w:rtl w:val="0"/>
            </w:rPr>
          </w:r>
        </w:p>
      </w:tc>
      <w:tc>
        <w:tcPr>
          <w:shd w:fill="d9d9d9" w:val="clear"/>
        </w:tcPr>
        <w:p w:rsidR="00000000" w:rsidDel="00000000" w:rsidP="00000000" w:rsidRDefault="00000000" w:rsidRPr="00000000" w14:paraId="0000007B">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DATA DA REVISÃO </w:t>
          </w:r>
        </w:p>
      </w:tc>
      <w:tc>
        <w:tcPr>
          <w:shd w:fill="d9d9d9" w:val="clear"/>
        </w:tcPr>
        <w:p w:rsidR="00000000" w:rsidDel="00000000" w:rsidP="00000000" w:rsidRDefault="00000000" w:rsidRPr="00000000" w14:paraId="0000007C">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REVISADO POR</w:t>
          </w:r>
        </w:p>
      </w:tc>
      <w:tc>
        <w:tcPr>
          <w:shd w:fill="d9d9d9" w:val="clear"/>
        </w:tcPr>
        <w:p w:rsidR="00000000" w:rsidDel="00000000" w:rsidP="00000000" w:rsidRDefault="00000000" w:rsidRPr="00000000" w14:paraId="0000007D">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DATA DA REVISÃO</w:t>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DC-83-T   4/22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                                                     Rev.  11-15-03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DC-83-T   8/17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0"/>
      <w:szCs w:val="20"/>
    </w:rPr>
  </w:style>
  <w:style w:type="paragraph" w:styleId="Heading2">
    <w:name w:val="heading 2"/>
    <w:basedOn w:val="Normal"/>
    <w:next w:val="Normal"/>
    <w:pPr>
      <w:keepNext w:val="1"/>
      <w:spacing w:after="20" w:before="40" w:lineRule="auto"/>
    </w:pPr>
    <w:rPr>
      <w:b w:val="1"/>
      <w:sz w:val="20"/>
      <w:szCs w:val="20"/>
    </w:rPr>
  </w:style>
  <w:style w:type="paragraph" w:styleId="Heading3">
    <w:name w:val="heading 3"/>
    <w:basedOn w:val="Normal"/>
    <w:next w:val="Normal"/>
    <w:pPr>
      <w:keepNext w:val="1"/>
    </w:pPr>
    <w:rPr>
      <w:b w:val="1"/>
      <w:sz w:val="18"/>
      <w:szCs w:val="1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60AA0"/>
    <w:rPr>
      <w:sz w:val="24"/>
    </w:rPr>
  </w:style>
  <w:style w:type="paragraph" w:styleId="Ttulo1">
    <w:name w:val="heading 1"/>
    <w:basedOn w:val="Normal"/>
    <w:next w:val="Normal"/>
    <w:qFormat w:val="1"/>
    <w:pPr>
      <w:keepNext w:val="1"/>
      <w:outlineLvl w:val="0"/>
    </w:pPr>
    <w:rPr>
      <w:b w:val="1"/>
      <w:sz w:val="20"/>
    </w:rPr>
  </w:style>
  <w:style w:type="paragraph" w:styleId="Ttulo2">
    <w:name w:val="heading 2"/>
    <w:basedOn w:val="Normal"/>
    <w:next w:val="Normal"/>
    <w:qFormat w:val="1"/>
    <w:rsid w:val="00747C87"/>
    <w:pPr>
      <w:keepNext w:val="1"/>
      <w:spacing w:after="20" w:before="40"/>
      <w:outlineLvl w:val="1"/>
    </w:pPr>
    <w:rPr>
      <w:b w:val="1"/>
      <w:snapToGrid w:val="0"/>
      <w:sz w:val="20"/>
    </w:rPr>
  </w:style>
  <w:style w:type="paragraph" w:styleId="Ttulo3">
    <w:name w:val="heading 3"/>
    <w:basedOn w:val="Normal"/>
    <w:next w:val="Normal"/>
    <w:qFormat w:val="1"/>
    <w:pPr>
      <w:keepNext w:val="1"/>
      <w:outlineLvl w:val="2"/>
    </w:pPr>
    <w:rPr>
      <w:b w:val="1"/>
      <w:sz w:val="1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Subttulo">
    <w:name w:val="Subtitle"/>
    <w:basedOn w:val="Normal"/>
    <w:qFormat w:val="1"/>
    <w:rsid w:val="00747C87"/>
    <w:pPr>
      <w:jc w:val="center"/>
    </w:pPr>
    <w:rPr>
      <w:b w:val="1"/>
      <w:snapToGrid w:val="0"/>
      <w:sz w:val="28"/>
    </w:rPr>
  </w:style>
  <w:style w:type="paragraph" w:styleId="Cabealho">
    <w:name w:val="header"/>
    <w:basedOn w:val="Normal"/>
    <w:link w:val="CabealhoChar"/>
    <w:uiPriority w:val="99"/>
    <w:pPr>
      <w:tabs>
        <w:tab w:val="center" w:pos="4320"/>
        <w:tab w:val="right" w:pos="8640"/>
      </w:tabs>
    </w:pPr>
  </w:style>
  <w:style w:type="paragraph" w:styleId="Rodap">
    <w:name w:val="footer"/>
    <w:basedOn w:val="Normal"/>
    <w:link w:val="RodapChar"/>
    <w:uiPriority w:val="99"/>
    <w:pPr>
      <w:tabs>
        <w:tab w:val="center" w:pos="4320"/>
        <w:tab w:val="right" w:pos="8640"/>
      </w:tabs>
    </w:pPr>
  </w:style>
  <w:style w:type="character" w:styleId="Nmerodepgina">
    <w:name w:val="page number"/>
    <w:basedOn w:val="Fontepargpadro"/>
  </w:style>
  <w:style w:type="paragraph" w:styleId="Style9pt" w:customStyle="1">
    <w:name w:val="Style 9 pt"/>
    <w:basedOn w:val="Normal"/>
    <w:link w:val="Style9ptChar"/>
    <w:rsid w:val="003B6C33"/>
    <w:pPr>
      <w:ind w:left="259" w:hanging="259"/>
    </w:pPr>
    <w:rPr>
      <w:snapToGrid w:val="0"/>
      <w:sz w:val="18"/>
    </w:rPr>
  </w:style>
  <w:style w:type="character" w:styleId="Style9ptChar" w:customStyle="1">
    <w:name w:val="Style 9 pt Char"/>
    <w:link w:val="Style9pt"/>
    <w:rsid w:val="003B6C33"/>
    <w:rPr>
      <w:snapToGrid w:val="0"/>
      <w:sz w:val="18"/>
      <w:lang w:bidi="ar-SA" w:eastAsia="en-US" w:val="en-US"/>
    </w:rPr>
  </w:style>
  <w:style w:type="paragraph" w:styleId="Textodebalo">
    <w:name w:val="Balloon Text"/>
    <w:basedOn w:val="Normal"/>
    <w:semiHidden w:val="1"/>
    <w:rsid w:val="00FA7DF4"/>
    <w:rPr>
      <w:rFonts w:ascii="Tahoma" w:cs="Tahoma" w:hAnsi="Tahoma"/>
      <w:sz w:val="16"/>
      <w:szCs w:val="16"/>
    </w:rPr>
  </w:style>
  <w:style w:type="character" w:styleId="Refdecomentrio">
    <w:name w:val="annotation reference"/>
    <w:basedOn w:val="Fontepargpadro"/>
    <w:rsid w:val="00690B18"/>
    <w:rPr>
      <w:sz w:val="16"/>
      <w:szCs w:val="16"/>
    </w:rPr>
  </w:style>
  <w:style w:type="paragraph" w:styleId="Textodecomentrio">
    <w:name w:val="annotation text"/>
    <w:basedOn w:val="Normal"/>
    <w:link w:val="TextodecomentrioChar"/>
    <w:rsid w:val="00690B18"/>
    <w:rPr>
      <w:sz w:val="20"/>
    </w:rPr>
  </w:style>
  <w:style w:type="character" w:styleId="TextodecomentrioChar" w:customStyle="1">
    <w:name w:val="Texto de comentário Char"/>
    <w:basedOn w:val="Fontepargpadro"/>
    <w:link w:val="Textodecomentrio"/>
    <w:rsid w:val="00690B18"/>
  </w:style>
  <w:style w:type="paragraph" w:styleId="Assuntodocomentrio">
    <w:name w:val="annotation subject"/>
    <w:basedOn w:val="Textodecomentrio"/>
    <w:next w:val="Textodecomentrio"/>
    <w:link w:val="AssuntodocomentrioChar"/>
    <w:rsid w:val="00690B18"/>
    <w:rPr>
      <w:b w:val="1"/>
      <w:bCs w:val="1"/>
    </w:rPr>
  </w:style>
  <w:style w:type="character" w:styleId="AssuntodocomentrioChar" w:customStyle="1">
    <w:name w:val="Assunto do comentário Char"/>
    <w:basedOn w:val="TextodecomentrioChar"/>
    <w:link w:val="Assuntodocomentrio"/>
    <w:rsid w:val="00690B18"/>
    <w:rPr>
      <w:b w:val="1"/>
      <w:bCs w:val="1"/>
    </w:rPr>
  </w:style>
  <w:style w:type="character" w:styleId="CorpodetextoChar" w:customStyle="1">
    <w:name w:val="Corpo de texto Char"/>
    <w:basedOn w:val="Fontepargpadro"/>
    <w:link w:val="Corpodetexto"/>
    <w:uiPriority w:val="1"/>
    <w:rsid w:val="002C0560"/>
    <w:rPr>
      <w:rFonts w:ascii="Cambria" w:cs="Cambria" w:hAnsi="Cambria"/>
      <w:sz w:val="15"/>
      <w:szCs w:val="15"/>
    </w:rPr>
  </w:style>
  <w:style w:type="paragraph" w:styleId="Corpodetexto">
    <w:name w:val="Body Text"/>
    <w:basedOn w:val="Normal"/>
    <w:link w:val="CorpodetextoChar"/>
    <w:uiPriority w:val="1"/>
    <w:qFormat w:val="1"/>
    <w:rsid w:val="002C0560"/>
    <w:pPr>
      <w:autoSpaceDE w:val="0"/>
      <w:autoSpaceDN w:val="0"/>
      <w:adjustRightInd w:val="0"/>
      <w:spacing w:before="82"/>
      <w:ind w:left="217"/>
    </w:pPr>
    <w:rPr>
      <w:rFonts w:ascii="Cambria" w:cs="Cambria" w:hAnsi="Cambria"/>
      <w:sz w:val="15"/>
      <w:szCs w:val="15"/>
    </w:rPr>
  </w:style>
  <w:style w:type="paragraph" w:styleId="PargrafodaLista">
    <w:name w:val="List Paragraph"/>
    <w:basedOn w:val="Normal"/>
    <w:uiPriority w:val="1"/>
    <w:qFormat w:val="1"/>
    <w:rsid w:val="009F1439"/>
    <w:pPr>
      <w:ind w:left="720"/>
      <w:contextualSpacing w:val="1"/>
    </w:pPr>
  </w:style>
  <w:style w:type="character" w:styleId="RodapChar" w:customStyle="1">
    <w:name w:val="Rodapé Char"/>
    <w:basedOn w:val="Fontepargpadro"/>
    <w:link w:val="Rodap"/>
    <w:uiPriority w:val="99"/>
    <w:rsid w:val="00C7767E"/>
    <w:rPr>
      <w:sz w:val="24"/>
    </w:rPr>
  </w:style>
  <w:style w:type="paragraph" w:styleId="3CBD5A742C28424DA5172AD252E32316" w:customStyle="1">
    <w:name w:val="3CBD5A742C28424DA5172AD252E32316"/>
    <w:rsid w:val="00EB66D1"/>
    <w:pPr>
      <w:spacing w:after="200" w:line="276" w:lineRule="auto"/>
    </w:pPr>
    <w:rPr>
      <w:rFonts w:asciiTheme="minorHAnsi" w:cstheme="minorBidi" w:eastAsiaTheme="minorEastAsia" w:hAnsiTheme="minorHAnsi"/>
      <w:sz w:val="22"/>
      <w:szCs w:val="22"/>
      <w:lang w:eastAsia="ja-JP"/>
    </w:rPr>
  </w:style>
  <w:style w:type="paragraph" w:styleId="SemEspaamento">
    <w:name w:val="No Spacing"/>
    <w:link w:val="SemEspaamentoChar"/>
    <w:uiPriority w:val="1"/>
    <w:qFormat w:val="1"/>
    <w:rsid w:val="00513CF5"/>
    <w:rPr>
      <w:rFonts w:asciiTheme="minorHAnsi" w:cstheme="minorBidi" w:eastAsiaTheme="minorEastAsia" w:hAnsiTheme="minorHAnsi"/>
      <w:sz w:val="22"/>
      <w:szCs w:val="22"/>
      <w:lang w:eastAsia="ja-JP"/>
    </w:rPr>
  </w:style>
  <w:style w:type="character" w:styleId="SemEspaamentoChar" w:customStyle="1">
    <w:name w:val="Sem Espaçamento Char"/>
    <w:basedOn w:val="Fontepargpadro"/>
    <w:link w:val="SemEspaamento"/>
    <w:uiPriority w:val="1"/>
    <w:rsid w:val="00513CF5"/>
    <w:rPr>
      <w:rFonts w:asciiTheme="minorHAnsi" w:cstheme="minorBidi" w:eastAsiaTheme="minorEastAsia" w:hAnsiTheme="minorHAnsi"/>
      <w:sz w:val="22"/>
      <w:szCs w:val="22"/>
      <w:lang w:eastAsia="ja-JP"/>
    </w:rPr>
  </w:style>
  <w:style w:type="character" w:styleId="CabealhoChar" w:customStyle="1">
    <w:name w:val="Cabeçalho Char"/>
    <w:basedOn w:val="Fontepargpadro"/>
    <w:link w:val="Cabealho"/>
    <w:uiPriority w:val="99"/>
    <w:rsid w:val="00513CF5"/>
    <w:rPr>
      <w:sz w:val="24"/>
    </w:rPr>
  </w:style>
  <w:style w:type="character" w:styleId="TextodoEspaoReservado">
    <w:name w:val="Placeholder Text"/>
    <w:basedOn w:val="Fontepargpadro"/>
    <w:uiPriority w:val="99"/>
    <w:semiHidden w:val="1"/>
    <w:rsid w:val="006F1444"/>
    <w:rPr>
      <w:color w:val="808080"/>
    </w:rPr>
  </w:style>
  <w:style w:type="table" w:styleId="Tabelacomgrade">
    <w:name w:val="Table Grid"/>
    <w:basedOn w:val="Tabelanormal"/>
    <w:rsid w:val="0008617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ust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8o5pEWm27IsX/lHVjkyBOqqEEw==">CgMxLjA4AHIhMWxZTkhWWFJ2eFNidTdiendBSXNIM1UwbjNNVGM1TXpi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2023-07-28T11:51:00.0000000Z</dcterms:created>
  <dc:creator>ninoue@bethel.jw.org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0x010100D7388BF597CF814391321C4718B04AA1</vt:lpwstr>
  </property>
  <property fmtid="{D5CDD505-2E9C-101B-9397-08002B2CF9AE}" pid="3" name="Maintenance Form">
    <vt:bool>false</vt:bool>
  </property>
  <property fmtid="{D5CDD505-2E9C-101B-9397-08002B2CF9AE}" pid="4" name="Maintenance Reference">
    <vt:bool>false</vt:bool>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DocHome">
    <vt:i4>-862845074</vt:i4>
  </property>
</Properties>
</file>